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15F6C" w14:textId="5AAC6393" w:rsidR="004C661A" w:rsidRDefault="004C661A" w:rsidP="004C661A">
      <w:pPr>
        <w:rPr>
          <w:rFonts w:ascii="Tahoma" w:eastAsia="Times New Roman" w:hAnsi="Tahoma" w:cs="Tahoma"/>
          <w:color w:val="000000" w:themeColor="text1"/>
          <w:sz w:val="15"/>
          <w:szCs w:val="15"/>
          <w:shd w:val="clear" w:color="auto" w:fill="FFFFFF"/>
          <w:lang w:eastAsia="de-DE"/>
        </w:rPr>
      </w:pPr>
      <w:r w:rsidRPr="008B1944">
        <w:rPr>
          <w:rFonts w:ascii="Tahoma" w:eastAsia="Times New Roman" w:hAnsi="Tahoma" w:cs="Tahoma"/>
          <w:color w:val="000000" w:themeColor="text1"/>
          <w:sz w:val="15"/>
          <w:szCs w:val="15"/>
          <w:shd w:val="clear" w:color="auto" w:fill="FFFFFF"/>
          <w:lang w:eastAsia="de-DE"/>
        </w:rPr>
        <w:t xml:space="preserve">Pressemitteilung </w:t>
      </w:r>
      <w:r w:rsidR="000938CC">
        <w:rPr>
          <w:rFonts w:ascii="Tahoma" w:eastAsia="Times New Roman" w:hAnsi="Tahoma" w:cs="Tahoma"/>
          <w:color w:val="000000" w:themeColor="text1"/>
          <w:sz w:val="15"/>
          <w:szCs w:val="15"/>
          <w:shd w:val="clear" w:color="auto" w:fill="FFFFFF"/>
          <w:lang w:eastAsia="de-DE"/>
        </w:rPr>
        <w:t xml:space="preserve">/ </w:t>
      </w:r>
      <w:proofErr w:type="spellStart"/>
      <w:r w:rsidR="000938CC" w:rsidRPr="000938CC">
        <w:rPr>
          <w:rFonts w:ascii="Tahoma" w:eastAsia="Times New Roman" w:hAnsi="Tahoma" w:cs="Tahoma"/>
          <w:b/>
          <w:bCs/>
          <w:color w:val="000000" w:themeColor="text1"/>
          <w:sz w:val="15"/>
          <w:szCs w:val="15"/>
          <w:shd w:val="clear" w:color="auto" w:fill="FFFFFF"/>
          <w:lang w:eastAsia="de-DE"/>
        </w:rPr>
        <w:t>Factsheet</w:t>
      </w:r>
      <w:proofErr w:type="spellEnd"/>
      <w:r w:rsidR="000938CC">
        <w:rPr>
          <w:rFonts w:ascii="Tahoma" w:eastAsia="Times New Roman" w:hAnsi="Tahoma" w:cs="Tahoma"/>
          <w:color w:val="000000" w:themeColor="text1"/>
          <w:sz w:val="15"/>
          <w:szCs w:val="15"/>
          <w:shd w:val="clear" w:color="auto" w:fill="FFFFFF"/>
          <w:lang w:eastAsia="de-DE"/>
        </w:rPr>
        <w:t xml:space="preserve"> </w:t>
      </w:r>
      <w:r w:rsidRPr="008B1944">
        <w:rPr>
          <w:rFonts w:ascii="Tahoma" w:eastAsia="Times New Roman" w:hAnsi="Tahoma" w:cs="Tahoma"/>
          <w:color w:val="000000" w:themeColor="text1"/>
          <w:sz w:val="15"/>
          <w:szCs w:val="15"/>
          <w:shd w:val="clear" w:color="auto" w:fill="FFFFFF"/>
          <w:lang w:eastAsia="de-DE"/>
        </w:rPr>
        <w:t xml:space="preserve">- </w:t>
      </w:r>
      <w:r>
        <w:rPr>
          <w:rFonts w:ascii="Tahoma" w:eastAsia="Times New Roman" w:hAnsi="Tahoma" w:cs="Tahoma"/>
          <w:color w:val="000000" w:themeColor="text1"/>
          <w:sz w:val="15"/>
          <w:szCs w:val="15"/>
          <w:shd w:val="clear" w:color="auto" w:fill="FFFFFF"/>
          <w:lang w:eastAsia="de-DE"/>
        </w:rPr>
        <w:t>3</w:t>
      </w:r>
      <w:r w:rsidR="000938CC">
        <w:rPr>
          <w:rFonts w:ascii="Tahoma" w:eastAsia="Times New Roman" w:hAnsi="Tahoma" w:cs="Tahoma"/>
          <w:color w:val="000000" w:themeColor="text1"/>
          <w:sz w:val="15"/>
          <w:szCs w:val="15"/>
          <w:shd w:val="clear" w:color="auto" w:fill="FFFFFF"/>
          <w:lang w:eastAsia="de-DE"/>
        </w:rPr>
        <w:t>1</w:t>
      </w:r>
      <w:r>
        <w:rPr>
          <w:rFonts w:ascii="Tahoma" w:eastAsia="Times New Roman" w:hAnsi="Tahoma" w:cs="Tahoma"/>
          <w:color w:val="000000" w:themeColor="text1"/>
          <w:sz w:val="15"/>
          <w:szCs w:val="15"/>
          <w:shd w:val="clear" w:color="auto" w:fill="FFFFFF"/>
          <w:lang w:eastAsia="de-DE"/>
        </w:rPr>
        <w:t>.</w:t>
      </w:r>
      <w:r w:rsidR="000938CC">
        <w:rPr>
          <w:rFonts w:ascii="Tahoma" w:eastAsia="Times New Roman" w:hAnsi="Tahoma" w:cs="Tahoma"/>
          <w:color w:val="000000" w:themeColor="text1"/>
          <w:sz w:val="15"/>
          <w:szCs w:val="15"/>
          <w:shd w:val="clear" w:color="auto" w:fill="FFFFFF"/>
          <w:lang w:eastAsia="de-DE"/>
        </w:rPr>
        <w:t>01</w:t>
      </w:r>
      <w:r w:rsidRPr="008B1944">
        <w:rPr>
          <w:rFonts w:ascii="Tahoma" w:eastAsia="Times New Roman" w:hAnsi="Tahoma" w:cs="Tahoma"/>
          <w:color w:val="000000" w:themeColor="text1"/>
          <w:sz w:val="15"/>
          <w:szCs w:val="15"/>
          <w:shd w:val="clear" w:color="auto" w:fill="FFFFFF"/>
          <w:lang w:eastAsia="de-DE"/>
        </w:rPr>
        <w:t>.20</w:t>
      </w:r>
      <w:r>
        <w:rPr>
          <w:rFonts w:ascii="Tahoma" w:eastAsia="Times New Roman" w:hAnsi="Tahoma" w:cs="Tahoma"/>
          <w:color w:val="000000" w:themeColor="text1"/>
          <w:sz w:val="15"/>
          <w:szCs w:val="15"/>
          <w:shd w:val="clear" w:color="auto" w:fill="FFFFFF"/>
          <w:lang w:eastAsia="de-DE"/>
        </w:rPr>
        <w:t>2</w:t>
      </w:r>
      <w:r w:rsidR="000938CC">
        <w:rPr>
          <w:rFonts w:ascii="Tahoma" w:eastAsia="Times New Roman" w:hAnsi="Tahoma" w:cs="Tahoma"/>
          <w:color w:val="000000" w:themeColor="text1"/>
          <w:sz w:val="15"/>
          <w:szCs w:val="15"/>
          <w:shd w:val="clear" w:color="auto" w:fill="FFFFFF"/>
          <w:lang w:eastAsia="de-DE"/>
        </w:rPr>
        <w:t>1</w:t>
      </w:r>
      <w:r w:rsidRPr="008B1944">
        <w:rPr>
          <w:rFonts w:ascii="Tahoma" w:eastAsia="Times New Roman" w:hAnsi="Tahoma" w:cs="Tahoma"/>
          <w:color w:val="000000" w:themeColor="text1"/>
          <w:sz w:val="15"/>
          <w:szCs w:val="15"/>
          <w:shd w:val="clear" w:color="auto" w:fill="FFFFFF"/>
          <w:lang w:eastAsia="de-DE"/>
        </w:rPr>
        <w:t xml:space="preserve"> </w:t>
      </w:r>
    </w:p>
    <w:p w14:paraId="0C37FC32" w14:textId="6D1A02C0" w:rsidR="000938CC" w:rsidRPr="000938CC" w:rsidRDefault="000938CC" w:rsidP="000938CC">
      <w:pPr>
        <w:rPr>
          <w:rFonts w:ascii="Tahoma" w:eastAsia="Times New Roman" w:hAnsi="Tahoma" w:cs="Tahoma"/>
          <w:i/>
          <w:iCs/>
          <w:color w:val="000000" w:themeColor="text1"/>
          <w:sz w:val="15"/>
          <w:szCs w:val="15"/>
          <w:shd w:val="clear" w:color="auto" w:fill="FFFFFF"/>
          <w:lang w:eastAsia="de-DE"/>
        </w:rPr>
      </w:pPr>
      <w:r w:rsidRPr="000938CC">
        <w:rPr>
          <w:rFonts w:ascii="Tahoma" w:eastAsia="Times New Roman" w:hAnsi="Tahoma" w:cs="Tahoma"/>
          <w:i/>
          <w:iCs/>
          <w:color w:val="000000" w:themeColor="text1"/>
          <w:sz w:val="15"/>
          <w:szCs w:val="15"/>
          <w:shd w:val="clear" w:color="auto" w:fill="FFFFFF"/>
          <w:lang w:eastAsia="de-DE"/>
        </w:rPr>
        <w:t>Deutsches IVF-Register e.V. (D·I·</w:t>
      </w:r>
      <w:proofErr w:type="gramStart"/>
      <w:r w:rsidRPr="000938CC">
        <w:rPr>
          <w:rFonts w:ascii="Tahoma" w:eastAsia="Times New Roman" w:hAnsi="Tahoma" w:cs="Tahoma"/>
          <w:i/>
          <w:iCs/>
          <w:color w:val="000000" w:themeColor="text1"/>
          <w:sz w:val="15"/>
          <w:szCs w:val="15"/>
          <w:shd w:val="clear" w:color="auto" w:fill="FFFFFF"/>
          <w:lang w:eastAsia="de-DE"/>
        </w:rPr>
        <w:t>R)</w:t>
      </w:r>
      <w:r w:rsidRPr="000938CC">
        <w:rPr>
          <w:rFonts w:ascii="Tahoma" w:eastAsia="Times New Roman" w:hAnsi="Tahoma" w:cs="Tahoma"/>
          <w:i/>
          <w:iCs/>
          <w:color w:val="000000" w:themeColor="text1"/>
          <w:sz w:val="15"/>
          <w:szCs w:val="15"/>
          <w:shd w:val="clear" w:color="auto" w:fill="FFFFFF"/>
          <w:vertAlign w:val="superscript"/>
          <w:lang w:eastAsia="de-DE"/>
        </w:rPr>
        <w:t>®</w:t>
      </w:r>
      <w:proofErr w:type="gramEnd"/>
      <w:r w:rsidRPr="000938CC">
        <w:rPr>
          <w:rFonts w:ascii="Tahoma" w:eastAsia="Times New Roman" w:hAnsi="Tahoma" w:cs="Tahoma"/>
          <w:i/>
          <w:iCs/>
          <w:color w:val="000000" w:themeColor="text1"/>
          <w:sz w:val="15"/>
          <w:szCs w:val="15"/>
          <w:shd w:val="clear" w:color="auto" w:fill="FFFFFF"/>
          <w:lang w:eastAsia="de-DE"/>
        </w:rPr>
        <w:t xml:space="preserve">, </w:t>
      </w:r>
      <w:r w:rsidRPr="000938CC">
        <w:rPr>
          <w:rFonts w:ascii="Tahoma" w:eastAsia="Times New Roman" w:hAnsi="Tahoma" w:cs="Tahoma"/>
          <w:i/>
          <w:iCs/>
          <w:color w:val="000000" w:themeColor="text1"/>
          <w:sz w:val="15"/>
          <w:szCs w:val="15"/>
          <w:shd w:val="clear" w:color="auto" w:fill="FFFFFF"/>
          <w:lang w:eastAsia="de-DE"/>
        </w:rPr>
        <w:t xml:space="preserve">Sonderauswertung </w:t>
      </w:r>
      <w:r>
        <w:rPr>
          <w:rFonts w:ascii="Tahoma" w:eastAsia="Times New Roman" w:hAnsi="Tahoma" w:cs="Tahoma"/>
          <w:i/>
          <w:iCs/>
          <w:color w:val="000000" w:themeColor="text1"/>
          <w:sz w:val="15"/>
          <w:szCs w:val="15"/>
          <w:shd w:val="clear" w:color="auto" w:fill="FFFFFF"/>
          <w:lang w:eastAsia="de-DE"/>
        </w:rPr>
        <w:t xml:space="preserve">CORONA / </w:t>
      </w:r>
      <w:r w:rsidRPr="000938CC">
        <w:rPr>
          <w:rFonts w:ascii="Tahoma" w:eastAsia="Times New Roman" w:hAnsi="Tahoma" w:cs="Tahoma"/>
          <w:i/>
          <w:iCs/>
          <w:color w:val="000000" w:themeColor="text1"/>
          <w:sz w:val="15"/>
          <w:szCs w:val="15"/>
          <w:shd w:val="clear" w:color="auto" w:fill="FFFFFF"/>
          <w:lang w:eastAsia="de-DE"/>
        </w:rPr>
        <w:t>COVID-19</w:t>
      </w:r>
      <w:r>
        <w:rPr>
          <w:rFonts w:ascii="Tahoma" w:eastAsia="Times New Roman" w:hAnsi="Tahoma" w:cs="Tahoma"/>
          <w:i/>
          <w:iCs/>
          <w:color w:val="000000" w:themeColor="text1"/>
          <w:sz w:val="15"/>
          <w:szCs w:val="15"/>
          <w:shd w:val="clear" w:color="auto" w:fill="FFFFFF"/>
          <w:lang w:eastAsia="de-DE"/>
        </w:rPr>
        <w:t xml:space="preserve"> „</w:t>
      </w:r>
      <w:r w:rsidRPr="000938CC">
        <w:rPr>
          <w:rFonts w:ascii="Tahoma" w:eastAsia="Times New Roman" w:hAnsi="Tahoma" w:cs="Tahoma"/>
          <w:b/>
          <w:bCs/>
          <w:i/>
          <w:iCs/>
          <w:color w:val="000000" w:themeColor="text1"/>
          <w:sz w:val="15"/>
          <w:szCs w:val="15"/>
          <w:shd w:val="clear" w:color="auto" w:fill="FFFFFF"/>
          <w:lang w:eastAsia="de-DE"/>
        </w:rPr>
        <w:t>Auswirkungen der COVID-19 Situation auf die Reproduktionsmedizin in Deutschland</w:t>
      </w:r>
      <w:r>
        <w:rPr>
          <w:rFonts w:ascii="Tahoma" w:eastAsia="Times New Roman" w:hAnsi="Tahoma" w:cs="Tahoma"/>
          <w:i/>
          <w:iCs/>
          <w:color w:val="000000" w:themeColor="text1"/>
          <w:sz w:val="15"/>
          <w:szCs w:val="15"/>
          <w:shd w:val="clear" w:color="auto" w:fill="FFFFFF"/>
          <w:lang w:eastAsia="de-DE"/>
        </w:rPr>
        <w:t>“</w:t>
      </w:r>
    </w:p>
    <w:p w14:paraId="675C6C31" w14:textId="77777777" w:rsidR="004C661A" w:rsidRDefault="004C661A">
      <w:pPr>
        <w:rPr>
          <w:b/>
          <w:bCs/>
          <w:sz w:val="28"/>
          <w:szCs w:val="28"/>
        </w:rPr>
      </w:pPr>
    </w:p>
    <w:p w14:paraId="18259EAB" w14:textId="36472A36" w:rsidR="00C879DE" w:rsidRPr="00187181" w:rsidRDefault="000938CC" w:rsidP="000938CC">
      <w:pPr>
        <w:pStyle w:val="berschrift2"/>
        <w:rPr>
          <w:b/>
          <w:bCs/>
          <w:sz w:val="28"/>
          <w:szCs w:val="28"/>
        </w:rPr>
      </w:pPr>
      <w:r w:rsidRPr="000938CC">
        <w:rPr>
          <w:rFonts w:asciiTheme="minorHAnsi" w:eastAsiaTheme="minorHAnsi" w:hAnsiTheme="minorHAnsi" w:cstheme="minorBidi"/>
          <w:b/>
          <w:bCs/>
          <w:color w:val="auto"/>
          <w:sz w:val="28"/>
          <w:szCs w:val="28"/>
        </w:rPr>
        <w:t>Der Kinderwunsch ist größer als die Angst vor Corona</w:t>
      </w:r>
    </w:p>
    <w:p w14:paraId="5FC2719E" w14:textId="13AA1A9D" w:rsidR="000938CC" w:rsidRPr="000938CC" w:rsidRDefault="00171348" w:rsidP="000938CC">
      <w:pPr>
        <w:autoSpaceDE w:val="0"/>
        <w:autoSpaceDN w:val="0"/>
        <w:adjustRightInd w:val="0"/>
        <w:spacing w:after="0" w:line="240" w:lineRule="auto"/>
        <w:rPr>
          <w:rFonts w:ascii="StoneSans" w:hAnsi="StoneSans" w:cs="StoneSans"/>
          <w:i/>
          <w:iCs/>
          <w:color w:val="9A9A9A"/>
          <w:sz w:val="24"/>
          <w:szCs w:val="24"/>
        </w:rPr>
      </w:pPr>
      <w:r>
        <w:rPr>
          <w:rFonts w:ascii="StoneSans" w:hAnsi="StoneSans" w:cs="StoneSans"/>
          <w:i/>
          <w:iCs/>
          <w:color w:val="9A9A9A"/>
          <w:sz w:val="24"/>
          <w:szCs w:val="24"/>
        </w:rPr>
        <w:t xml:space="preserve">Trotz Corona </w:t>
      </w:r>
      <w:r w:rsidR="00591301">
        <w:rPr>
          <w:rFonts w:ascii="StoneSans" w:hAnsi="StoneSans" w:cs="StoneSans"/>
          <w:i/>
          <w:iCs/>
          <w:color w:val="9A9A9A"/>
          <w:sz w:val="24"/>
          <w:szCs w:val="24"/>
        </w:rPr>
        <w:t xml:space="preserve">wird 2020 </w:t>
      </w:r>
      <w:r>
        <w:rPr>
          <w:rFonts w:ascii="StoneSans" w:hAnsi="StoneSans" w:cs="StoneSans"/>
          <w:i/>
          <w:iCs/>
          <w:color w:val="9A9A9A"/>
          <w:sz w:val="24"/>
          <w:szCs w:val="24"/>
        </w:rPr>
        <w:t>ein neues Rekordjahr</w:t>
      </w:r>
      <w:r w:rsidR="00591301">
        <w:rPr>
          <w:rFonts w:ascii="StoneSans" w:hAnsi="StoneSans" w:cs="StoneSans"/>
          <w:i/>
          <w:iCs/>
          <w:color w:val="9A9A9A"/>
          <w:sz w:val="24"/>
          <w:szCs w:val="24"/>
        </w:rPr>
        <w:t xml:space="preserve"> bei den Kinderwunschbehandlungen: </w:t>
      </w:r>
      <w:r w:rsidR="00591301" w:rsidRPr="000938CC">
        <w:rPr>
          <w:rFonts w:ascii="StoneSans" w:hAnsi="StoneSans" w:cs="StoneSans"/>
          <w:i/>
          <w:iCs/>
          <w:color w:val="9A9A9A"/>
          <w:sz w:val="24"/>
          <w:szCs w:val="24"/>
        </w:rPr>
        <w:t>Sonderauswertung</w:t>
      </w:r>
      <w:r w:rsidR="00591301">
        <w:rPr>
          <w:rFonts w:ascii="StoneSans" w:hAnsi="StoneSans" w:cs="StoneSans"/>
          <w:i/>
          <w:iCs/>
          <w:color w:val="9A9A9A"/>
          <w:sz w:val="24"/>
          <w:szCs w:val="24"/>
        </w:rPr>
        <w:t xml:space="preserve"> des Deutschen IVF-Registers</w:t>
      </w:r>
    </w:p>
    <w:p w14:paraId="0BBAFD2C" w14:textId="77777777" w:rsidR="000938CC" w:rsidRPr="004254B8" w:rsidRDefault="000938CC" w:rsidP="00187181">
      <w:pPr>
        <w:autoSpaceDE w:val="0"/>
        <w:autoSpaceDN w:val="0"/>
        <w:adjustRightInd w:val="0"/>
        <w:spacing w:after="0" w:line="240" w:lineRule="auto"/>
        <w:rPr>
          <w:i/>
          <w:iCs/>
        </w:rPr>
      </w:pPr>
    </w:p>
    <w:p w14:paraId="2167A53B" w14:textId="51816094" w:rsidR="000938CC" w:rsidRDefault="000938CC" w:rsidP="000938CC">
      <w:pPr>
        <w:spacing w:after="0" w:line="240" w:lineRule="auto"/>
        <w:rPr>
          <w:i/>
          <w:iCs/>
        </w:rPr>
      </w:pPr>
      <w:r w:rsidRPr="000938CC">
        <w:rPr>
          <w:i/>
          <w:iCs/>
        </w:rPr>
        <w:t>Mehrmals im letzten Jahr hat das Deutsche IVF-Register (D·I·</w:t>
      </w:r>
      <w:proofErr w:type="gramStart"/>
      <w:r w:rsidRPr="000938CC">
        <w:rPr>
          <w:i/>
          <w:iCs/>
        </w:rPr>
        <w:t>R)®</w:t>
      </w:r>
      <w:proofErr w:type="gramEnd"/>
      <w:r w:rsidRPr="000938CC">
        <w:rPr>
          <w:i/>
          <w:iCs/>
        </w:rPr>
        <w:t xml:space="preserve"> Sonderauswertungen zur Entwicklung der Behandlungszahlen im Verlauf der Corona-Pandemie erstellt. Nun liegt die Sonderauswertung für das Gesamtjahr 2020 vor</w:t>
      </w:r>
      <w:r w:rsidR="00591301">
        <w:rPr>
          <w:i/>
          <w:iCs/>
        </w:rPr>
        <w:t xml:space="preserve">: </w:t>
      </w:r>
      <w:r w:rsidR="00591301" w:rsidRPr="00591301">
        <w:rPr>
          <w:i/>
          <w:iCs/>
        </w:rPr>
        <w:t>„</w:t>
      </w:r>
      <w:r w:rsidR="00591301" w:rsidRPr="000938CC">
        <w:rPr>
          <w:i/>
          <w:iCs/>
        </w:rPr>
        <w:t>Auswirkungen der COVID-19 Situation auf die Reproduktionsmedizin in Deutschland, Gesamtjahr 2020</w:t>
      </w:r>
      <w:r w:rsidR="00591301" w:rsidRPr="00591301">
        <w:rPr>
          <w:i/>
          <w:iCs/>
        </w:rPr>
        <w:t>“</w:t>
      </w:r>
      <w:r w:rsidRPr="000938CC">
        <w:rPr>
          <w:i/>
          <w:iCs/>
        </w:rPr>
        <w:t>. Mit sowohl erstaunlichen als auch für die Mitarbeiter und Patienten erfreulichen Ergebnissen</w:t>
      </w:r>
      <w:r w:rsidR="00171348">
        <w:rPr>
          <w:i/>
          <w:iCs/>
        </w:rPr>
        <w:t xml:space="preserve"> – nicht zuletzt auch durch die hohe Qualität der Kinderwunschbehandlungen in Deutschland.</w:t>
      </w:r>
    </w:p>
    <w:p w14:paraId="7B3CEDBA" w14:textId="6B78F207" w:rsidR="000938CC" w:rsidRDefault="000938CC" w:rsidP="000938CC">
      <w:pPr>
        <w:spacing w:after="0" w:line="240" w:lineRule="auto"/>
        <w:rPr>
          <w:i/>
          <w:iCs/>
        </w:rPr>
      </w:pPr>
    </w:p>
    <w:p w14:paraId="376FC8C9" w14:textId="28573E9A" w:rsidR="00C879DE" w:rsidRPr="00171348" w:rsidRDefault="00171348" w:rsidP="00171348">
      <w:pPr>
        <w:spacing w:after="0" w:line="240" w:lineRule="auto"/>
        <w:rPr>
          <w:i/>
          <w:iCs/>
        </w:rPr>
      </w:pPr>
      <w:r>
        <w:rPr>
          <w:i/>
          <w:iCs/>
        </w:rPr>
        <w:t xml:space="preserve">Hier nachfolgend </w:t>
      </w:r>
      <w:r w:rsidRPr="00171348">
        <w:rPr>
          <w:b/>
          <w:bCs/>
          <w:i/>
          <w:iCs/>
        </w:rPr>
        <w:t>als</w:t>
      </w:r>
      <w:r>
        <w:rPr>
          <w:i/>
          <w:iCs/>
        </w:rPr>
        <w:t xml:space="preserve"> </w:t>
      </w:r>
      <w:proofErr w:type="spellStart"/>
      <w:r w:rsidRPr="00171348">
        <w:rPr>
          <w:b/>
          <w:bCs/>
          <w:i/>
          <w:iCs/>
        </w:rPr>
        <w:t>Factsheet</w:t>
      </w:r>
      <w:proofErr w:type="spellEnd"/>
      <w:r>
        <w:rPr>
          <w:i/>
          <w:iCs/>
        </w:rPr>
        <w:t xml:space="preserve"> die Zusammenfassung der Ergebnisse und die daraus abgeleiteten Hypothesen.</w:t>
      </w:r>
      <w:r>
        <w:rPr>
          <w:i/>
          <w:iCs/>
        </w:rPr>
        <w:br/>
      </w:r>
    </w:p>
    <w:p w14:paraId="070A5065" w14:textId="7F08EEFD" w:rsidR="00171348" w:rsidRPr="00187181" w:rsidRDefault="00171348" w:rsidP="00171348">
      <w:pPr>
        <w:rPr>
          <w:b/>
          <w:bCs/>
        </w:rPr>
      </w:pPr>
      <w:r>
        <w:rPr>
          <w:b/>
          <w:bCs/>
        </w:rPr>
        <w:t>Zusammenfassung der Ergebnisse</w:t>
      </w:r>
    </w:p>
    <w:p w14:paraId="0065CA6B" w14:textId="77777777" w:rsidR="00171348" w:rsidRPr="00171348" w:rsidRDefault="00171348" w:rsidP="00171348">
      <w:pPr>
        <w:numPr>
          <w:ilvl w:val="0"/>
          <w:numId w:val="4"/>
        </w:numPr>
      </w:pPr>
      <w:r w:rsidRPr="00171348">
        <w:t xml:space="preserve">COVID-19 beschäftigte 2020 international und nachhaltig das Privat- und Berufsleben, so auch die Reproduktionsmedizin in Deutschland. </w:t>
      </w:r>
    </w:p>
    <w:p w14:paraId="5C1318A7" w14:textId="77777777" w:rsidR="00171348" w:rsidRPr="00171348" w:rsidRDefault="00171348" w:rsidP="00171348">
      <w:pPr>
        <w:numPr>
          <w:ilvl w:val="0"/>
          <w:numId w:val="4"/>
        </w:numPr>
      </w:pPr>
      <w:r w:rsidRPr="00171348">
        <w:t>Der erste Lockdown im März und April ist deutlich sichtbar. Vor allem die universitären Kinderwunschzentren verlieren gegenüber Vorjahr massiv (minus 60%), bedingt durch die fast ubiquitäre Verpflichtung, keine neue Behandlungen starten zu dürfen, um Kapazitäten freizuhalten. Doch auch die niedergelassenen Praxen verlieren deutlich (minus 27%), teilweise bedingt durch selbstauferlegte Aussetzungen neuer Behandlungen.</w:t>
      </w:r>
    </w:p>
    <w:p w14:paraId="63A597D5" w14:textId="77777777" w:rsidR="00171348" w:rsidRPr="00171348" w:rsidRDefault="00171348" w:rsidP="00171348">
      <w:pPr>
        <w:numPr>
          <w:ilvl w:val="0"/>
          <w:numId w:val="4"/>
        </w:numPr>
      </w:pPr>
      <w:r w:rsidRPr="00171348">
        <w:t xml:space="preserve">Während des ersten </w:t>
      </w:r>
      <w:proofErr w:type="spellStart"/>
      <w:r w:rsidRPr="00171348">
        <w:t>Lockdowns</w:t>
      </w:r>
      <w:proofErr w:type="spellEnd"/>
      <w:r w:rsidRPr="00171348">
        <w:t xml:space="preserve"> wurden entsprechende Hygienemaßnahmen für Mitarbeiter, Patienten und Arbeitsabläufe umgesetzt.</w:t>
      </w:r>
    </w:p>
    <w:p w14:paraId="62BEB472" w14:textId="77777777" w:rsidR="00171348" w:rsidRPr="00171348" w:rsidRDefault="00171348" w:rsidP="00171348">
      <w:pPr>
        <w:numPr>
          <w:ilvl w:val="0"/>
          <w:numId w:val="4"/>
        </w:numPr>
      </w:pPr>
      <w:r w:rsidRPr="00171348">
        <w:t xml:space="preserve">Bis zum Jahresende sind deutliche Steigerungen zu sehen. Nicht erkennbar sind die externen Maßnahmen der </w:t>
      </w:r>
      <w:proofErr w:type="spellStart"/>
      <w:r w:rsidRPr="00171348">
        <w:t>Lockdowns</w:t>
      </w:r>
      <w:proofErr w:type="spellEnd"/>
      <w:r w:rsidRPr="00171348">
        <w:t xml:space="preserve"> ab November. Es sind auch keine Zentren bekannt, die den Start neuer Behandlungen aussetzen mussten oder aussetzten.</w:t>
      </w:r>
    </w:p>
    <w:p w14:paraId="491D7319" w14:textId="0E44A18D" w:rsidR="00171348" w:rsidRPr="00171348" w:rsidRDefault="00171348" w:rsidP="00171348">
      <w:pPr>
        <w:numPr>
          <w:ilvl w:val="0"/>
          <w:numId w:val="4"/>
        </w:numPr>
        <w:rPr>
          <w:b/>
          <w:bCs/>
        </w:rPr>
      </w:pPr>
      <w:r w:rsidRPr="00171348">
        <w:t>Der Abschwung im Dezember 2020 zeigt nicht den zweiten Lockdown, sondern ist jahreszeitgemäß.</w:t>
      </w:r>
      <w:r w:rsidRPr="00171348">
        <w:br/>
      </w:r>
      <w:r w:rsidRPr="00171348">
        <w:br/>
      </w:r>
      <w:r w:rsidRPr="00171348">
        <w:rPr>
          <w:b/>
          <w:bCs/>
        </w:rPr>
        <w:t>Quantitatives</w:t>
      </w:r>
      <w:r w:rsidRPr="00171348">
        <w:rPr>
          <w:b/>
          <w:bCs/>
        </w:rPr>
        <w:t>:</w:t>
      </w:r>
    </w:p>
    <w:p w14:paraId="41DC9D33" w14:textId="77777777" w:rsidR="00171348" w:rsidRDefault="00171348" w:rsidP="00171348">
      <w:pPr>
        <w:numPr>
          <w:ilvl w:val="0"/>
          <w:numId w:val="4"/>
        </w:numPr>
      </w:pPr>
      <w:r w:rsidRPr="00171348">
        <w:t>Die Reproduktionsmedizin in Deutschland beendet das schwierige Jahr 2020 mit einem Plus bei der Anzahl der Behandlungen von 9,3%. Das ist sicherlich im Gesamtkontext ebenso außergewöhnlich wie für die Zentren, Mitarbeiter und Patienten sehr positiv.</w:t>
      </w:r>
      <w:r>
        <w:t xml:space="preserve"> </w:t>
      </w:r>
    </w:p>
    <w:p w14:paraId="1202113D" w14:textId="478773E3" w:rsidR="00171348" w:rsidRPr="00171348" w:rsidRDefault="00171348" w:rsidP="00171348">
      <w:pPr>
        <w:numPr>
          <w:ilvl w:val="0"/>
          <w:numId w:val="4"/>
        </w:numPr>
      </w:pPr>
      <w:r w:rsidRPr="00171348">
        <w:t>Bei den 113 in dieser Auswertung eing</w:t>
      </w:r>
      <w:r w:rsidRPr="00171348">
        <w:t>e</w:t>
      </w:r>
      <w:r w:rsidRPr="00171348">
        <w:t>schlossenen Zentren wurden 2020 über 108.000 Behandlungen begonnen, der Vergleichswert zu 2019 liegt bei gut 99.000 Behandlungen. Hochgerechnet auf alle D·I·R-Mitglieder wird sich damit ein nach 2019 weiteres Rekordjahr ergeben</w:t>
      </w:r>
      <w:r>
        <w:t>.</w:t>
      </w:r>
    </w:p>
    <w:p w14:paraId="59B6B371" w14:textId="77777777" w:rsidR="00171348" w:rsidRPr="00171348" w:rsidRDefault="00171348" w:rsidP="00171348">
      <w:pPr>
        <w:numPr>
          <w:ilvl w:val="0"/>
          <w:numId w:val="4"/>
        </w:numPr>
      </w:pPr>
      <w:r w:rsidRPr="00171348">
        <w:lastRenderedPageBreak/>
        <w:t>Die universitären Kinderwunschzentren schließen das Jahr 2020 in etwa auf dem Vorjahresniveau. Sie konnten bis Jahresende die extreme Lücke aus dem ersten Lockdown demnach aufholen, aber am generellen Wachstum nicht weiter partizipieren.</w:t>
      </w:r>
    </w:p>
    <w:p w14:paraId="510ECA0B" w14:textId="77777777" w:rsidR="00171348" w:rsidRPr="00171348" w:rsidRDefault="00171348" w:rsidP="00171348">
      <w:pPr>
        <w:numPr>
          <w:ilvl w:val="0"/>
          <w:numId w:val="4"/>
        </w:numPr>
      </w:pPr>
      <w:r w:rsidRPr="00171348">
        <w:t>Das weiterhin überdurchschnittliche Wachstum der Auftauzyklen wird auch 2020 deutlich.</w:t>
      </w:r>
    </w:p>
    <w:p w14:paraId="3F69F996" w14:textId="77777777" w:rsidR="00171348" w:rsidRPr="00171348" w:rsidRDefault="00171348" w:rsidP="00171348">
      <w:pPr>
        <w:numPr>
          <w:ilvl w:val="0"/>
          <w:numId w:val="4"/>
        </w:numPr>
      </w:pPr>
      <w:r w:rsidRPr="00171348">
        <w:t>Interessant sind die sehr deutlichen regionalen Unterschiede der prozentualen Entwicklungen: Während Berlin + Brandenburg, Hamburg + Schleswig-Holstein + Mecklenburg-Vorpommern sowie Rheinland-Pfalz + Saarland teilweise sehr deutlich über dem nationalen Schnitt liegen, liegen vor allem die großen Bundesländer Nordrhein-Westfalen und Bayern unter dem nationalen Schnitt. Bayern verzeichnet mit einem Wachstum von „nur“ unter 5% ebenso wie Niedersachsen + Bremen und Hessen die niedrigsten Steigerungsraten.</w:t>
      </w:r>
    </w:p>
    <w:p w14:paraId="3E8CDBB8" w14:textId="7A5F7149" w:rsidR="00171348" w:rsidRPr="00187181" w:rsidRDefault="00171348" w:rsidP="00171348">
      <w:pPr>
        <w:rPr>
          <w:b/>
          <w:bCs/>
        </w:rPr>
      </w:pPr>
      <w:r>
        <w:rPr>
          <w:b/>
          <w:bCs/>
        </w:rPr>
        <w:t>Hypothesen</w:t>
      </w:r>
    </w:p>
    <w:p w14:paraId="1304A520" w14:textId="40F049C7" w:rsidR="00171348" w:rsidRPr="00171348" w:rsidRDefault="00171348" w:rsidP="00171348">
      <w:pPr>
        <w:numPr>
          <w:ilvl w:val="0"/>
          <w:numId w:val="5"/>
        </w:numPr>
      </w:pPr>
      <w:r w:rsidRPr="00171348">
        <w:t>Die in den Zentren vor Ort ergriffenen Hygiene</w:t>
      </w:r>
      <w:r>
        <w:t>konzepte und -</w:t>
      </w:r>
      <w:proofErr w:type="spellStart"/>
      <w:r w:rsidRPr="00171348">
        <w:t>maßnahmen</w:t>
      </w:r>
      <w:proofErr w:type="spellEnd"/>
      <w:r w:rsidRPr="00171348">
        <w:t xml:space="preserve"> haben gegriffen:</w:t>
      </w:r>
    </w:p>
    <w:p w14:paraId="343F799E" w14:textId="77777777" w:rsidR="00171348" w:rsidRPr="00171348" w:rsidRDefault="00171348" w:rsidP="00171348">
      <w:pPr>
        <w:numPr>
          <w:ilvl w:val="1"/>
          <w:numId w:val="5"/>
        </w:numPr>
      </w:pPr>
      <w:r w:rsidRPr="00171348">
        <w:t>für die Mitarbeiter</w:t>
      </w:r>
    </w:p>
    <w:p w14:paraId="022976B2" w14:textId="77777777" w:rsidR="00171348" w:rsidRPr="00171348" w:rsidRDefault="00171348" w:rsidP="00171348">
      <w:pPr>
        <w:numPr>
          <w:ilvl w:val="1"/>
          <w:numId w:val="5"/>
        </w:numPr>
      </w:pPr>
      <w:r w:rsidRPr="00171348">
        <w:t>für die Patienten</w:t>
      </w:r>
    </w:p>
    <w:p w14:paraId="0BBB4B68" w14:textId="77777777" w:rsidR="00171348" w:rsidRPr="00171348" w:rsidRDefault="00171348" w:rsidP="00171348">
      <w:pPr>
        <w:numPr>
          <w:ilvl w:val="1"/>
          <w:numId w:val="5"/>
        </w:numPr>
      </w:pPr>
      <w:r w:rsidRPr="00171348">
        <w:t>für die Workflows</w:t>
      </w:r>
    </w:p>
    <w:p w14:paraId="2B4885DD" w14:textId="77777777" w:rsidR="00171348" w:rsidRPr="00171348" w:rsidRDefault="00171348" w:rsidP="00171348">
      <w:pPr>
        <w:numPr>
          <w:ilvl w:val="1"/>
          <w:numId w:val="5"/>
        </w:numPr>
      </w:pPr>
      <w:r w:rsidRPr="00171348">
        <w:t>für das Vertrauen der Patienten.</w:t>
      </w:r>
    </w:p>
    <w:p w14:paraId="184438C8" w14:textId="77777777" w:rsidR="00171348" w:rsidRPr="00171348" w:rsidRDefault="00171348" w:rsidP="00171348">
      <w:pPr>
        <w:numPr>
          <w:ilvl w:val="0"/>
          <w:numId w:val="5"/>
        </w:numPr>
      </w:pPr>
      <w:r w:rsidRPr="00171348">
        <w:t>Der Kinderwunsch scheint größer zu sein als Sorge und Bedenken wegen Corona für Mutter und Kind.</w:t>
      </w:r>
    </w:p>
    <w:p w14:paraId="0C432285" w14:textId="77777777" w:rsidR="00171348" w:rsidRPr="00171348" w:rsidRDefault="00171348" w:rsidP="00171348">
      <w:pPr>
        <w:numPr>
          <w:ilvl w:val="0"/>
          <w:numId w:val="5"/>
        </w:numPr>
      </w:pPr>
      <w:r w:rsidRPr="00171348">
        <w:t>Die Menschen hatten ggf. mehr Zeit für das Thema Kinderwunschbehandlung und/oder Homeoffice-Konstellationen erhöhen die zeitliche Flexibilität.</w:t>
      </w:r>
    </w:p>
    <w:p w14:paraId="068FF996" w14:textId="77777777" w:rsidR="00171348" w:rsidRPr="00171348" w:rsidRDefault="00171348" w:rsidP="00171348">
      <w:pPr>
        <w:numPr>
          <w:ilvl w:val="0"/>
          <w:numId w:val="5"/>
        </w:numPr>
      </w:pPr>
      <w:r w:rsidRPr="00171348">
        <w:t>Die Menschen haben finanzielle Mittel, die bspw. für einen 2020 ausgefallenen oder reduzierten Urlaub geplant waren, alternativ ggf. in eine Kinderwunschbehandlung investiert.</w:t>
      </w:r>
    </w:p>
    <w:p w14:paraId="5C66A03B" w14:textId="77777777" w:rsidR="00171348" w:rsidRPr="00171348" w:rsidRDefault="00171348" w:rsidP="00171348">
      <w:pPr>
        <w:numPr>
          <w:ilvl w:val="0"/>
          <w:numId w:val="5"/>
        </w:numPr>
      </w:pPr>
      <w:r w:rsidRPr="00171348">
        <w:t>Das grundsätzliche Thema „Corona und Schwangerschaft“ zeigt bisher keine größeren Gründe zur Besorgnis. So bspw. Cronos der DGPM, </w:t>
      </w:r>
      <w:hyperlink r:id="rId8" w:history="1">
        <w:r w:rsidRPr="00171348">
          <w:rPr>
            <w:rStyle w:val="Hyperlink"/>
          </w:rPr>
          <w:t>https://www.dgpm-online.org/gesellschaft/covid-19/</w:t>
        </w:r>
      </w:hyperlink>
      <w:r w:rsidRPr="00171348">
        <w:t>. Demzufolge ist der Tenor der Fachgesellschaft weitestgehend keine Bedenken zu haben, einem bestehenden Kinderwunsch nachzugehen.</w:t>
      </w:r>
    </w:p>
    <w:p w14:paraId="63A83B23" w14:textId="60AF51E9" w:rsidR="00847175" w:rsidRDefault="00171348" w:rsidP="00847175">
      <w:pPr>
        <w:numPr>
          <w:ilvl w:val="0"/>
          <w:numId w:val="5"/>
        </w:numPr>
      </w:pPr>
      <w:r w:rsidRPr="00171348">
        <w:t xml:space="preserve">Aktuelle Diskussion: Corona Impfung und Schwangerschaft. </w:t>
      </w:r>
      <w:r w:rsidRPr="00171348">
        <w:t>Zurzeit</w:t>
      </w:r>
      <w:r w:rsidRPr="00171348">
        <w:t xml:space="preserve"> ist die Datenlage zu diesem Thema noch nicht ausreichend, um belastbare Bewertungen und Empfehlungen auszusprechen. In dieser Weise äußern sich bspw. das Robert-Koch-Institut oder die Europäische Gesellschaft für menschliche Reproduktion und Embryologie. </w:t>
      </w:r>
    </w:p>
    <w:p w14:paraId="40E6342E" w14:textId="77777777" w:rsidR="00171348" w:rsidRDefault="00171348" w:rsidP="00171348">
      <w:pPr>
        <w:ind w:left="720"/>
      </w:pPr>
    </w:p>
    <w:p w14:paraId="50C29719" w14:textId="77777777" w:rsidR="00847175" w:rsidRDefault="00847175" w:rsidP="00847175">
      <w:pPr>
        <w:pBdr>
          <w:top w:val="single" w:sz="4" w:space="1" w:color="auto"/>
          <w:left w:val="single" w:sz="4" w:space="4" w:color="auto"/>
          <w:bottom w:val="single" w:sz="4" w:space="1" w:color="auto"/>
          <w:right w:val="single" w:sz="4" w:space="4" w:color="auto"/>
        </w:pBdr>
        <w:spacing w:after="0" w:line="240" w:lineRule="auto"/>
        <w:rPr>
          <w:b/>
          <w:bCs/>
          <w:sz w:val="20"/>
          <w:szCs w:val="20"/>
        </w:rPr>
      </w:pPr>
    </w:p>
    <w:p w14:paraId="47F1A1C7" w14:textId="4B783D6F" w:rsidR="00847175" w:rsidRDefault="00847175" w:rsidP="00847175">
      <w:pPr>
        <w:pBdr>
          <w:top w:val="single" w:sz="4" w:space="1" w:color="auto"/>
          <w:left w:val="single" w:sz="4" w:space="4" w:color="auto"/>
          <w:bottom w:val="single" w:sz="4" w:space="1" w:color="auto"/>
          <w:right w:val="single" w:sz="4" w:space="4" w:color="auto"/>
        </w:pBdr>
        <w:spacing w:after="0" w:line="240" w:lineRule="auto"/>
        <w:rPr>
          <w:sz w:val="20"/>
          <w:szCs w:val="20"/>
        </w:rPr>
      </w:pPr>
      <w:r w:rsidRPr="00847175">
        <w:rPr>
          <w:b/>
          <w:bCs/>
          <w:sz w:val="20"/>
          <w:szCs w:val="20"/>
        </w:rPr>
        <w:t>Über das Deutsche IVF-Register</w:t>
      </w:r>
      <w:r w:rsidRPr="00847175">
        <w:rPr>
          <w:b/>
          <w:bCs/>
          <w:sz w:val="20"/>
          <w:szCs w:val="20"/>
        </w:rPr>
        <w:br/>
      </w:r>
      <w:r w:rsidRPr="00847175">
        <w:rPr>
          <w:sz w:val="20"/>
          <w:szCs w:val="20"/>
        </w:rPr>
        <w:br/>
        <w:t xml:space="preserve">Die Öffentlichkeit fordert Information und Transparenz im Hinblick auf Diagnostik und Behandlungen auf dem sensiblen Gebiet der Kinderwunschmedizin. Diese Forderung ist berechtigt. Nur mit einer zuverlässigen und kontinuierlichen Auswertung der Behandlungsergebnisse möglichst vieler Kinderwunschzentren, wie sie das Deutsche IVF-Register leistet, kann dieser Forderung gefolgt werden.  Darüber hinaus dient diese Auswertung wissenschaftlichen Erkenntnissen und damit verbunden Verbesserungen der medizinischen Versorgung und Ergebnisse. Aber auch bei der Beratung und letztlich der Entscheidungsfindung der ungewollt kinderlosen </w:t>
      </w:r>
      <w:r w:rsidRPr="00847175">
        <w:rPr>
          <w:sz w:val="20"/>
          <w:szCs w:val="20"/>
        </w:rPr>
        <w:lastRenderedPageBreak/>
        <w:t>Paare sind die Auswertungen des Deutschen IVF-Registers von elementarer Bedeutung.</w:t>
      </w:r>
      <w:r w:rsidRPr="00847175">
        <w:rPr>
          <w:sz w:val="20"/>
          <w:szCs w:val="20"/>
        </w:rPr>
        <w:br/>
      </w:r>
      <w:r w:rsidRPr="00847175">
        <w:rPr>
          <w:sz w:val="20"/>
          <w:szCs w:val="20"/>
        </w:rPr>
        <w:br/>
        <w:t>Mit der Auswertung der Behandlungen und ihrer Ergebnisse aus nahezu allen deutschen Kinderwunschzentren stellt das Deutsches IVF-Register (D·I·</w:t>
      </w:r>
      <w:proofErr w:type="gramStart"/>
      <w:r w:rsidRPr="00847175">
        <w:rPr>
          <w:sz w:val="20"/>
          <w:szCs w:val="20"/>
        </w:rPr>
        <w:t>R)®</w:t>
      </w:r>
      <w:proofErr w:type="gramEnd"/>
      <w:r w:rsidRPr="00847175">
        <w:rPr>
          <w:sz w:val="20"/>
          <w:szCs w:val="20"/>
        </w:rPr>
        <w:t xml:space="preserve"> einen einzigartigen Datenschatz dar, der mittlerweile </w:t>
      </w:r>
      <w:r w:rsidR="00171348">
        <w:rPr>
          <w:sz w:val="20"/>
          <w:szCs w:val="20"/>
        </w:rPr>
        <w:t>über</w:t>
      </w:r>
      <w:r w:rsidRPr="00847175">
        <w:rPr>
          <w:sz w:val="20"/>
          <w:szCs w:val="20"/>
        </w:rPr>
        <w:t xml:space="preserve"> 2 Millionen Behandlungen und über 300.000 geborene Kinder in Deutschland enthält. Das Deutsche IVF-Register (D·I·</w:t>
      </w:r>
      <w:proofErr w:type="gramStart"/>
      <w:r w:rsidRPr="00847175">
        <w:rPr>
          <w:sz w:val="20"/>
          <w:szCs w:val="20"/>
        </w:rPr>
        <w:t>R)®</w:t>
      </w:r>
      <w:proofErr w:type="gramEnd"/>
      <w:r w:rsidRPr="00847175">
        <w:rPr>
          <w:sz w:val="20"/>
          <w:szCs w:val="20"/>
        </w:rPr>
        <w:t> ist ein gemeinnütziger Verein. </w:t>
      </w:r>
    </w:p>
    <w:p w14:paraId="22B48EC7" w14:textId="77777777" w:rsidR="00847175" w:rsidRPr="00847175" w:rsidRDefault="00847175" w:rsidP="00847175">
      <w:pPr>
        <w:pBdr>
          <w:top w:val="single" w:sz="4" w:space="1" w:color="auto"/>
          <w:left w:val="single" w:sz="4" w:space="4" w:color="auto"/>
          <w:bottom w:val="single" w:sz="4" w:space="1" w:color="auto"/>
          <w:right w:val="single" w:sz="4" w:space="4" w:color="auto"/>
        </w:pBdr>
        <w:spacing w:after="0" w:line="240" w:lineRule="auto"/>
        <w:rPr>
          <w:sz w:val="20"/>
          <w:szCs w:val="20"/>
        </w:rPr>
      </w:pPr>
    </w:p>
    <w:p w14:paraId="1DE39105" w14:textId="5135089E" w:rsidR="00847175" w:rsidRDefault="00847175"/>
    <w:p w14:paraId="3D6C2382" w14:textId="60039E05" w:rsidR="00847175" w:rsidRDefault="00847175" w:rsidP="00847175">
      <w:pPr>
        <w:shd w:val="clear" w:color="auto" w:fill="FFFFFF"/>
        <w:rPr>
          <w:rFonts w:ascii="Arial" w:hAnsi="Arial" w:cs="Arial"/>
          <w:color w:val="202124"/>
        </w:rPr>
      </w:pPr>
      <w:r>
        <w:t xml:space="preserve">© </w:t>
      </w:r>
      <w:r w:rsidRPr="00847175">
        <w:rPr>
          <w:sz w:val="20"/>
          <w:szCs w:val="20"/>
        </w:rPr>
        <w:t>Deutsches IVF-Register (D·I·</w:t>
      </w:r>
      <w:proofErr w:type="gramStart"/>
      <w:r w:rsidRPr="00847175">
        <w:rPr>
          <w:sz w:val="20"/>
          <w:szCs w:val="20"/>
        </w:rPr>
        <w:t>R)®</w:t>
      </w:r>
      <w:proofErr w:type="gramEnd"/>
      <w:r w:rsidRPr="00847175">
        <w:rPr>
          <w:sz w:val="20"/>
          <w:szCs w:val="20"/>
        </w:rPr>
        <w:t> </w:t>
      </w:r>
      <w:r>
        <w:rPr>
          <w:sz w:val="20"/>
          <w:szCs w:val="20"/>
        </w:rPr>
        <w:t>202</w:t>
      </w:r>
      <w:r w:rsidR="00171348">
        <w:rPr>
          <w:sz w:val="20"/>
          <w:szCs w:val="20"/>
        </w:rPr>
        <w:t>1</w:t>
      </w:r>
      <w:r>
        <w:rPr>
          <w:sz w:val="20"/>
          <w:szCs w:val="20"/>
        </w:rPr>
        <w:t>.</w:t>
      </w:r>
      <w:r>
        <w:rPr>
          <w:sz w:val="20"/>
          <w:szCs w:val="20"/>
        </w:rPr>
        <w:br/>
      </w:r>
      <w:hyperlink r:id="rId9" w:history="1">
        <w:r w:rsidRPr="00847175">
          <w:rPr>
            <w:rStyle w:val="Hyperlink"/>
            <w:rFonts w:cstheme="minorHAnsi"/>
            <w:sz w:val="20"/>
            <w:szCs w:val="20"/>
          </w:rPr>
          <w:t>www.deutsches-ivf-register.de</w:t>
        </w:r>
      </w:hyperlink>
      <w:r>
        <w:rPr>
          <w:rFonts w:ascii="Arial" w:hAnsi="Arial" w:cs="Arial"/>
          <w:color w:val="202124"/>
        </w:rPr>
        <w:t xml:space="preserve">  </w:t>
      </w:r>
    </w:p>
    <w:p w14:paraId="68BECE5C" w14:textId="16064C4E" w:rsidR="00171348" w:rsidRDefault="00171348" w:rsidP="00847175">
      <w:pPr>
        <w:pStyle w:val="action-menu-item"/>
        <w:shd w:val="clear" w:color="auto" w:fill="FFFFFF"/>
        <w:spacing w:after="0"/>
        <w:textAlignment w:val="center"/>
        <w:rPr>
          <w:rFonts w:asciiTheme="minorHAnsi" w:hAnsiTheme="minorHAnsi" w:cstheme="minorHAnsi"/>
          <w:b/>
          <w:bCs/>
          <w:color w:val="202124"/>
          <w:sz w:val="20"/>
          <w:szCs w:val="20"/>
        </w:rPr>
      </w:pPr>
      <w:r>
        <w:rPr>
          <w:rFonts w:asciiTheme="minorHAnsi" w:hAnsiTheme="minorHAnsi" w:cstheme="minorHAnsi"/>
          <w:b/>
          <w:bCs/>
          <w:color w:val="202124"/>
          <w:sz w:val="20"/>
          <w:szCs w:val="20"/>
        </w:rPr>
        <w:t>Link zu</w:t>
      </w:r>
      <w:r w:rsidR="000D2BE7">
        <w:rPr>
          <w:rFonts w:asciiTheme="minorHAnsi" w:hAnsiTheme="minorHAnsi" w:cstheme="minorHAnsi"/>
          <w:b/>
          <w:bCs/>
          <w:color w:val="202124"/>
          <w:sz w:val="20"/>
          <w:szCs w:val="20"/>
        </w:rPr>
        <w:t xml:space="preserve"> den</w:t>
      </w:r>
      <w:r>
        <w:rPr>
          <w:rFonts w:asciiTheme="minorHAnsi" w:hAnsiTheme="minorHAnsi" w:cstheme="minorHAnsi"/>
          <w:b/>
          <w:bCs/>
          <w:color w:val="202124"/>
          <w:sz w:val="20"/>
          <w:szCs w:val="20"/>
        </w:rPr>
        <w:t xml:space="preserve"> Pressemitteilung</w:t>
      </w:r>
      <w:r w:rsidR="000D2BE7">
        <w:rPr>
          <w:rFonts w:asciiTheme="minorHAnsi" w:hAnsiTheme="minorHAnsi" w:cstheme="minorHAnsi"/>
          <w:b/>
          <w:bCs/>
          <w:color w:val="202124"/>
          <w:sz w:val="20"/>
          <w:szCs w:val="20"/>
        </w:rPr>
        <w:t xml:space="preserve">en und zum Download der </w:t>
      </w:r>
      <w:r w:rsidR="000D2BE7">
        <w:rPr>
          <w:rFonts w:asciiTheme="minorHAnsi" w:hAnsiTheme="minorHAnsi" w:cstheme="minorHAnsi"/>
          <w:b/>
          <w:bCs/>
          <w:color w:val="202124"/>
          <w:sz w:val="20"/>
          <w:szCs w:val="20"/>
        </w:rPr>
        <w:t>D·I·R Sonderauswertung</w:t>
      </w:r>
      <w:r>
        <w:rPr>
          <w:rFonts w:asciiTheme="minorHAnsi" w:hAnsiTheme="minorHAnsi" w:cstheme="minorHAnsi"/>
          <w:b/>
          <w:bCs/>
          <w:color w:val="202124"/>
          <w:sz w:val="20"/>
          <w:szCs w:val="20"/>
        </w:rPr>
        <w:t>:</w:t>
      </w:r>
      <w:r w:rsidR="000D2BE7" w:rsidRPr="000D2BE7">
        <w:rPr>
          <w:rFonts w:asciiTheme="minorHAnsi" w:hAnsiTheme="minorHAnsi" w:cstheme="minorHAnsi"/>
          <w:color w:val="202124"/>
          <w:sz w:val="20"/>
          <w:szCs w:val="20"/>
        </w:rPr>
        <w:t xml:space="preserve"> </w:t>
      </w:r>
      <w:hyperlink r:id="rId10" w:history="1">
        <w:r w:rsidR="000D2BE7" w:rsidRPr="000D2BE7">
          <w:rPr>
            <w:rStyle w:val="Hyperlink"/>
            <w:rFonts w:asciiTheme="minorHAnsi" w:hAnsiTheme="minorHAnsi" w:cstheme="minorHAnsi"/>
            <w:sz w:val="20"/>
            <w:szCs w:val="20"/>
          </w:rPr>
          <w:t>https://www.deutsches-ivf-register.de/presse-pressemitteilungen.php</w:t>
        </w:r>
      </w:hyperlink>
      <w:r w:rsidR="000D2BE7" w:rsidRPr="000D2BE7">
        <w:rPr>
          <w:rFonts w:asciiTheme="minorHAnsi" w:hAnsiTheme="minorHAnsi" w:cstheme="minorHAnsi"/>
          <w:color w:val="202124"/>
          <w:sz w:val="20"/>
          <w:szCs w:val="20"/>
        </w:rPr>
        <w:t xml:space="preserve"> </w:t>
      </w:r>
    </w:p>
    <w:p w14:paraId="6B0132E5" w14:textId="7AFF865F" w:rsidR="00847175" w:rsidRPr="00847175" w:rsidRDefault="00847175" w:rsidP="00847175">
      <w:pPr>
        <w:pStyle w:val="action-menu-item"/>
        <w:shd w:val="clear" w:color="auto" w:fill="FFFFFF"/>
        <w:spacing w:after="0"/>
        <w:textAlignment w:val="center"/>
        <w:rPr>
          <w:rFonts w:asciiTheme="minorHAnsi" w:hAnsiTheme="minorHAnsi" w:cstheme="minorHAnsi"/>
          <w:color w:val="202124"/>
          <w:sz w:val="20"/>
          <w:szCs w:val="20"/>
        </w:rPr>
      </w:pPr>
      <w:r w:rsidRPr="00847175">
        <w:rPr>
          <w:rFonts w:asciiTheme="minorHAnsi" w:hAnsiTheme="minorHAnsi" w:cstheme="minorHAnsi"/>
          <w:b/>
          <w:bCs/>
          <w:color w:val="202124"/>
          <w:sz w:val="20"/>
          <w:szCs w:val="20"/>
        </w:rPr>
        <w:t>Ansprechpartner für die Medien:</w:t>
      </w:r>
      <w:r w:rsidRPr="00847175">
        <w:rPr>
          <w:rFonts w:asciiTheme="minorHAnsi" w:hAnsiTheme="minorHAnsi" w:cstheme="minorHAnsi"/>
          <w:color w:val="202124"/>
          <w:sz w:val="20"/>
          <w:szCs w:val="20"/>
        </w:rPr>
        <w:br/>
        <w:t>Markus Kimmel</w:t>
      </w:r>
      <w:r w:rsidRPr="00847175">
        <w:rPr>
          <w:rFonts w:asciiTheme="minorHAnsi" w:hAnsiTheme="minorHAnsi" w:cstheme="minorHAnsi"/>
          <w:color w:val="202124"/>
          <w:sz w:val="20"/>
          <w:szCs w:val="20"/>
        </w:rPr>
        <w:br/>
        <w:t>Leitung der D·I·R Geschäftsstelle und Koordination des D·I·R Datenmanagements</w:t>
      </w:r>
      <w:r w:rsidRPr="00847175">
        <w:rPr>
          <w:rFonts w:asciiTheme="minorHAnsi" w:hAnsiTheme="minorHAnsi" w:cstheme="minorHAnsi"/>
          <w:color w:val="202124"/>
          <w:sz w:val="20"/>
          <w:szCs w:val="20"/>
        </w:rPr>
        <w:br/>
        <w:t>Deutsches IVF-Register e.V. (D·I·</w:t>
      </w:r>
      <w:proofErr w:type="gramStart"/>
      <w:r w:rsidRPr="00847175">
        <w:rPr>
          <w:rFonts w:asciiTheme="minorHAnsi" w:hAnsiTheme="minorHAnsi" w:cstheme="minorHAnsi"/>
          <w:color w:val="202124"/>
          <w:sz w:val="20"/>
          <w:szCs w:val="20"/>
        </w:rPr>
        <w:t>R)®</w:t>
      </w:r>
      <w:proofErr w:type="gramEnd"/>
      <w:r w:rsidRPr="00847175">
        <w:rPr>
          <w:rFonts w:asciiTheme="minorHAnsi" w:hAnsiTheme="minorHAnsi" w:cstheme="minorHAnsi"/>
          <w:color w:val="202124"/>
          <w:sz w:val="20"/>
          <w:szCs w:val="20"/>
        </w:rPr>
        <w:br/>
        <w:t>Lise-Meitner-Straße 14</w:t>
      </w:r>
      <w:r w:rsidRPr="00847175">
        <w:rPr>
          <w:rFonts w:asciiTheme="minorHAnsi" w:hAnsiTheme="minorHAnsi" w:cstheme="minorHAnsi"/>
          <w:color w:val="202124"/>
          <w:sz w:val="20"/>
          <w:szCs w:val="20"/>
        </w:rPr>
        <w:br/>
        <w:t>40591 Düsseldorf</w:t>
      </w:r>
      <w:r w:rsidRPr="00847175">
        <w:rPr>
          <w:rFonts w:asciiTheme="minorHAnsi" w:hAnsiTheme="minorHAnsi" w:cstheme="minorHAnsi"/>
          <w:color w:val="202124"/>
          <w:sz w:val="20"/>
          <w:szCs w:val="20"/>
        </w:rPr>
        <w:br/>
        <w:t>+49 (0)211 913 848 00 (Mo-Do 09-11 Uhr, Fr 09-17 Uhr)</w:t>
      </w:r>
      <w:r>
        <w:rPr>
          <w:rFonts w:asciiTheme="minorHAnsi" w:hAnsiTheme="minorHAnsi" w:cstheme="minorHAnsi"/>
          <w:color w:val="202124"/>
          <w:sz w:val="20"/>
          <w:szCs w:val="20"/>
        </w:rPr>
        <w:br/>
      </w:r>
      <w:r w:rsidRPr="00847175">
        <w:rPr>
          <w:rFonts w:asciiTheme="minorHAnsi" w:hAnsiTheme="minorHAnsi" w:cstheme="minorHAnsi"/>
          <w:color w:val="202124"/>
          <w:sz w:val="20"/>
          <w:szCs w:val="20"/>
        </w:rPr>
        <w:t>geschaeftsstelle@deutsches-ivf-register.de</w:t>
      </w:r>
    </w:p>
    <w:p w14:paraId="7A9879E0" w14:textId="2D1601E3" w:rsidR="00847175" w:rsidRDefault="00847175"/>
    <w:sectPr w:rsidR="0084717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365C5" w14:textId="77777777" w:rsidR="000A50AD" w:rsidRDefault="000A50AD" w:rsidP="00ED0729">
      <w:pPr>
        <w:spacing w:after="0" w:line="240" w:lineRule="auto"/>
      </w:pPr>
      <w:r>
        <w:separator/>
      </w:r>
    </w:p>
  </w:endnote>
  <w:endnote w:type="continuationSeparator" w:id="0">
    <w:p w14:paraId="4DF5FB64" w14:textId="77777777" w:rsidR="000A50AD" w:rsidRDefault="000A50AD" w:rsidP="00ED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ans">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3964F" w14:textId="77777777" w:rsidR="000A50AD" w:rsidRDefault="000A50AD" w:rsidP="00ED0729">
      <w:pPr>
        <w:spacing w:after="0" w:line="240" w:lineRule="auto"/>
      </w:pPr>
      <w:r>
        <w:separator/>
      </w:r>
    </w:p>
  </w:footnote>
  <w:footnote w:type="continuationSeparator" w:id="0">
    <w:p w14:paraId="71893F1D" w14:textId="77777777" w:rsidR="000A50AD" w:rsidRDefault="000A50AD" w:rsidP="00ED0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14CB8"/>
    <w:multiLevelType w:val="hybridMultilevel"/>
    <w:tmpl w:val="C29A1BE2"/>
    <w:lvl w:ilvl="0" w:tplc="F44EE962">
      <w:start w:val="1"/>
      <w:numFmt w:val="bullet"/>
      <w:lvlText w:val="•"/>
      <w:lvlJc w:val="left"/>
      <w:pPr>
        <w:tabs>
          <w:tab w:val="num" w:pos="720"/>
        </w:tabs>
        <w:ind w:left="720" w:hanging="360"/>
      </w:pPr>
      <w:rPr>
        <w:rFonts w:ascii="Arial" w:hAnsi="Arial" w:hint="default"/>
      </w:rPr>
    </w:lvl>
    <w:lvl w:ilvl="1" w:tplc="12BC1ED2" w:tentative="1">
      <w:start w:val="1"/>
      <w:numFmt w:val="bullet"/>
      <w:lvlText w:val="•"/>
      <w:lvlJc w:val="left"/>
      <w:pPr>
        <w:tabs>
          <w:tab w:val="num" w:pos="1440"/>
        </w:tabs>
        <w:ind w:left="1440" w:hanging="360"/>
      </w:pPr>
      <w:rPr>
        <w:rFonts w:ascii="Arial" w:hAnsi="Arial" w:hint="default"/>
      </w:rPr>
    </w:lvl>
    <w:lvl w:ilvl="2" w:tplc="B6CAD430" w:tentative="1">
      <w:start w:val="1"/>
      <w:numFmt w:val="bullet"/>
      <w:lvlText w:val="•"/>
      <w:lvlJc w:val="left"/>
      <w:pPr>
        <w:tabs>
          <w:tab w:val="num" w:pos="2160"/>
        </w:tabs>
        <w:ind w:left="2160" w:hanging="360"/>
      </w:pPr>
      <w:rPr>
        <w:rFonts w:ascii="Arial" w:hAnsi="Arial" w:hint="default"/>
      </w:rPr>
    </w:lvl>
    <w:lvl w:ilvl="3" w:tplc="AD809D82" w:tentative="1">
      <w:start w:val="1"/>
      <w:numFmt w:val="bullet"/>
      <w:lvlText w:val="•"/>
      <w:lvlJc w:val="left"/>
      <w:pPr>
        <w:tabs>
          <w:tab w:val="num" w:pos="2880"/>
        </w:tabs>
        <w:ind w:left="2880" w:hanging="360"/>
      </w:pPr>
      <w:rPr>
        <w:rFonts w:ascii="Arial" w:hAnsi="Arial" w:hint="default"/>
      </w:rPr>
    </w:lvl>
    <w:lvl w:ilvl="4" w:tplc="F402734C" w:tentative="1">
      <w:start w:val="1"/>
      <w:numFmt w:val="bullet"/>
      <w:lvlText w:val="•"/>
      <w:lvlJc w:val="left"/>
      <w:pPr>
        <w:tabs>
          <w:tab w:val="num" w:pos="3600"/>
        </w:tabs>
        <w:ind w:left="3600" w:hanging="360"/>
      </w:pPr>
      <w:rPr>
        <w:rFonts w:ascii="Arial" w:hAnsi="Arial" w:hint="default"/>
      </w:rPr>
    </w:lvl>
    <w:lvl w:ilvl="5" w:tplc="869E0222" w:tentative="1">
      <w:start w:val="1"/>
      <w:numFmt w:val="bullet"/>
      <w:lvlText w:val="•"/>
      <w:lvlJc w:val="left"/>
      <w:pPr>
        <w:tabs>
          <w:tab w:val="num" w:pos="4320"/>
        </w:tabs>
        <w:ind w:left="4320" w:hanging="360"/>
      </w:pPr>
      <w:rPr>
        <w:rFonts w:ascii="Arial" w:hAnsi="Arial" w:hint="default"/>
      </w:rPr>
    </w:lvl>
    <w:lvl w:ilvl="6" w:tplc="45D093E2" w:tentative="1">
      <w:start w:val="1"/>
      <w:numFmt w:val="bullet"/>
      <w:lvlText w:val="•"/>
      <w:lvlJc w:val="left"/>
      <w:pPr>
        <w:tabs>
          <w:tab w:val="num" w:pos="5040"/>
        </w:tabs>
        <w:ind w:left="5040" w:hanging="360"/>
      </w:pPr>
      <w:rPr>
        <w:rFonts w:ascii="Arial" w:hAnsi="Arial" w:hint="default"/>
      </w:rPr>
    </w:lvl>
    <w:lvl w:ilvl="7" w:tplc="C01EB266" w:tentative="1">
      <w:start w:val="1"/>
      <w:numFmt w:val="bullet"/>
      <w:lvlText w:val="•"/>
      <w:lvlJc w:val="left"/>
      <w:pPr>
        <w:tabs>
          <w:tab w:val="num" w:pos="5760"/>
        </w:tabs>
        <w:ind w:left="5760" w:hanging="360"/>
      </w:pPr>
      <w:rPr>
        <w:rFonts w:ascii="Arial" w:hAnsi="Arial" w:hint="default"/>
      </w:rPr>
    </w:lvl>
    <w:lvl w:ilvl="8" w:tplc="8C1691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835E68"/>
    <w:multiLevelType w:val="hybridMultilevel"/>
    <w:tmpl w:val="6D9EDE62"/>
    <w:lvl w:ilvl="0" w:tplc="48B843DA">
      <w:start w:val="10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C4478F"/>
    <w:multiLevelType w:val="multilevel"/>
    <w:tmpl w:val="F7C4A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3839E1"/>
    <w:multiLevelType w:val="hybridMultilevel"/>
    <w:tmpl w:val="4060220C"/>
    <w:lvl w:ilvl="0" w:tplc="71BCB472">
      <w:start w:val="1"/>
      <w:numFmt w:val="bullet"/>
      <w:lvlText w:val="•"/>
      <w:lvlJc w:val="left"/>
      <w:pPr>
        <w:tabs>
          <w:tab w:val="num" w:pos="720"/>
        </w:tabs>
        <w:ind w:left="720" w:hanging="360"/>
      </w:pPr>
      <w:rPr>
        <w:rFonts w:ascii="Arial" w:hAnsi="Arial" w:hint="default"/>
      </w:rPr>
    </w:lvl>
    <w:lvl w:ilvl="1" w:tplc="ECD434B2">
      <w:numFmt w:val="bullet"/>
      <w:lvlText w:val="–"/>
      <w:lvlJc w:val="left"/>
      <w:pPr>
        <w:tabs>
          <w:tab w:val="num" w:pos="1440"/>
        </w:tabs>
        <w:ind w:left="1440" w:hanging="360"/>
      </w:pPr>
      <w:rPr>
        <w:rFonts w:ascii="Arial" w:hAnsi="Arial" w:hint="default"/>
      </w:rPr>
    </w:lvl>
    <w:lvl w:ilvl="2" w:tplc="F1143666" w:tentative="1">
      <w:start w:val="1"/>
      <w:numFmt w:val="bullet"/>
      <w:lvlText w:val="•"/>
      <w:lvlJc w:val="left"/>
      <w:pPr>
        <w:tabs>
          <w:tab w:val="num" w:pos="2160"/>
        </w:tabs>
        <w:ind w:left="2160" w:hanging="360"/>
      </w:pPr>
      <w:rPr>
        <w:rFonts w:ascii="Arial" w:hAnsi="Arial" w:hint="default"/>
      </w:rPr>
    </w:lvl>
    <w:lvl w:ilvl="3" w:tplc="6ACA4AEE" w:tentative="1">
      <w:start w:val="1"/>
      <w:numFmt w:val="bullet"/>
      <w:lvlText w:val="•"/>
      <w:lvlJc w:val="left"/>
      <w:pPr>
        <w:tabs>
          <w:tab w:val="num" w:pos="2880"/>
        </w:tabs>
        <w:ind w:left="2880" w:hanging="360"/>
      </w:pPr>
      <w:rPr>
        <w:rFonts w:ascii="Arial" w:hAnsi="Arial" w:hint="default"/>
      </w:rPr>
    </w:lvl>
    <w:lvl w:ilvl="4" w:tplc="1B2E32E8" w:tentative="1">
      <w:start w:val="1"/>
      <w:numFmt w:val="bullet"/>
      <w:lvlText w:val="•"/>
      <w:lvlJc w:val="left"/>
      <w:pPr>
        <w:tabs>
          <w:tab w:val="num" w:pos="3600"/>
        </w:tabs>
        <w:ind w:left="3600" w:hanging="360"/>
      </w:pPr>
      <w:rPr>
        <w:rFonts w:ascii="Arial" w:hAnsi="Arial" w:hint="default"/>
      </w:rPr>
    </w:lvl>
    <w:lvl w:ilvl="5" w:tplc="37D8C080" w:tentative="1">
      <w:start w:val="1"/>
      <w:numFmt w:val="bullet"/>
      <w:lvlText w:val="•"/>
      <w:lvlJc w:val="left"/>
      <w:pPr>
        <w:tabs>
          <w:tab w:val="num" w:pos="4320"/>
        </w:tabs>
        <w:ind w:left="4320" w:hanging="360"/>
      </w:pPr>
      <w:rPr>
        <w:rFonts w:ascii="Arial" w:hAnsi="Arial" w:hint="default"/>
      </w:rPr>
    </w:lvl>
    <w:lvl w:ilvl="6" w:tplc="75C0A37C" w:tentative="1">
      <w:start w:val="1"/>
      <w:numFmt w:val="bullet"/>
      <w:lvlText w:val="•"/>
      <w:lvlJc w:val="left"/>
      <w:pPr>
        <w:tabs>
          <w:tab w:val="num" w:pos="5040"/>
        </w:tabs>
        <w:ind w:left="5040" w:hanging="360"/>
      </w:pPr>
      <w:rPr>
        <w:rFonts w:ascii="Arial" w:hAnsi="Arial" w:hint="default"/>
      </w:rPr>
    </w:lvl>
    <w:lvl w:ilvl="7" w:tplc="7B62F1D0" w:tentative="1">
      <w:start w:val="1"/>
      <w:numFmt w:val="bullet"/>
      <w:lvlText w:val="•"/>
      <w:lvlJc w:val="left"/>
      <w:pPr>
        <w:tabs>
          <w:tab w:val="num" w:pos="5760"/>
        </w:tabs>
        <w:ind w:left="5760" w:hanging="360"/>
      </w:pPr>
      <w:rPr>
        <w:rFonts w:ascii="Arial" w:hAnsi="Arial" w:hint="default"/>
      </w:rPr>
    </w:lvl>
    <w:lvl w:ilvl="8" w:tplc="3D24EF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E3B00C6"/>
    <w:multiLevelType w:val="hybridMultilevel"/>
    <w:tmpl w:val="C56A21EC"/>
    <w:lvl w:ilvl="0" w:tplc="3648E51A">
      <w:start w:val="10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B4"/>
    <w:rsid w:val="00042AF6"/>
    <w:rsid w:val="000652AE"/>
    <w:rsid w:val="000938CC"/>
    <w:rsid w:val="000A50AD"/>
    <w:rsid w:val="000C63D0"/>
    <w:rsid w:val="000D2BE7"/>
    <w:rsid w:val="000D3016"/>
    <w:rsid w:val="000F112B"/>
    <w:rsid w:val="00171348"/>
    <w:rsid w:val="00187181"/>
    <w:rsid w:val="001C4A00"/>
    <w:rsid w:val="00316BBF"/>
    <w:rsid w:val="00332062"/>
    <w:rsid w:val="003527AD"/>
    <w:rsid w:val="0036411E"/>
    <w:rsid w:val="00405429"/>
    <w:rsid w:val="00425135"/>
    <w:rsid w:val="004A5288"/>
    <w:rsid w:val="004C661A"/>
    <w:rsid w:val="00510156"/>
    <w:rsid w:val="00531A7B"/>
    <w:rsid w:val="00590ADD"/>
    <w:rsid w:val="00591301"/>
    <w:rsid w:val="005E4F33"/>
    <w:rsid w:val="00677F60"/>
    <w:rsid w:val="006948E8"/>
    <w:rsid w:val="00715A5F"/>
    <w:rsid w:val="0077330B"/>
    <w:rsid w:val="007A3ED8"/>
    <w:rsid w:val="007F2EA6"/>
    <w:rsid w:val="00843F40"/>
    <w:rsid w:val="00847175"/>
    <w:rsid w:val="00851056"/>
    <w:rsid w:val="009225AF"/>
    <w:rsid w:val="009337DC"/>
    <w:rsid w:val="00961AC2"/>
    <w:rsid w:val="00972426"/>
    <w:rsid w:val="00A36518"/>
    <w:rsid w:val="00B26F98"/>
    <w:rsid w:val="00B456B4"/>
    <w:rsid w:val="00B4764A"/>
    <w:rsid w:val="00B534D6"/>
    <w:rsid w:val="00B638F7"/>
    <w:rsid w:val="00B84845"/>
    <w:rsid w:val="00BC14E0"/>
    <w:rsid w:val="00BE21E6"/>
    <w:rsid w:val="00BF78ED"/>
    <w:rsid w:val="00C210F4"/>
    <w:rsid w:val="00C45C76"/>
    <w:rsid w:val="00C738B3"/>
    <w:rsid w:val="00C879DE"/>
    <w:rsid w:val="00DB6E77"/>
    <w:rsid w:val="00DD5EB5"/>
    <w:rsid w:val="00DE2209"/>
    <w:rsid w:val="00E127E5"/>
    <w:rsid w:val="00E346E9"/>
    <w:rsid w:val="00ED0729"/>
    <w:rsid w:val="00EE7F51"/>
    <w:rsid w:val="00F371FD"/>
    <w:rsid w:val="00F50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FB90"/>
  <w15:chartTrackingRefBased/>
  <w15:docId w15:val="{87BA8E93-2FD7-45D1-8645-4AF5F8FA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1348"/>
  </w:style>
  <w:style w:type="paragraph" w:styleId="berschrift2">
    <w:name w:val="heading 2"/>
    <w:basedOn w:val="Standard"/>
    <w:next w:val="Standard"/>
    <w:link w:val="berschrift2Zchn"/>
    <w:uiPriority w:val="9"/>
    <w:unhideWhenUsed/>
    <w:qFormat/>
    <w:rsid w:val="000938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84717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1AC2"/>
    <w:pPr>
      <w:ind w:left="720"/>
      <w:contextualSpacing/>
    </w:pPr>
  </w:style>
  <w:style w:type="paragraph" w:styleId="Funotentext">
    <w:name w:val="footnote text"/>
    <w:basedOn w:val="Standard"/>
    <w:link w:val="FunotentextZchn"/>
    <w:uiPriority w:val="99"/>
    <w:semiHidden/>
    <w:unhideWhenUsed/>
    <w:rsid w:val="00ED072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D0729"/>
    <w:rPr>
      <w:sz w:val="20"/>
      <w:szCs w:val="20"/>
    </w:rPr>
  </w:style>
  <w:style w:type="character" w:styleId="Funotenzeichen">
    <w:name w:val="footnote reference"/>
    <w:basedOn w:val="Absatz-Standardschriftart"/>
    <w:uiPriority w:val="99"/>
    <w:semiHidden/>
    <w:unhideWhenUsed/>
    <w:rsid w:val="00ED0729"/>
    <w:rPr>
      <w:vertAlign w:val="superscript"/>
    </w:rPr>
  </w:style>
  <w:style w:type="paragraph" w:styleId="Sprechblasentext">
    <w:name w:val="Balloon Text"/>
    <w:basedOn w:val="Standard"/>
    <w:link w:val="SprechblasentextZchn"/>
    <w:uiPriority w:val="99"/>
    <w:semiHidden/>
    <w:unhideWhenUsed/>
    <w:rsid w:val="003527A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527AD"/>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3527AD"/>
    <w:rPr>
      <w:sz w:val="16"/>
      <w:szCs w:val="16"/>
    </w:rPr>
  </w:style>
  <w:style w:type="paragraph" w:styleId="Kommentartext">
    <w:name w:val="annotation text"/>
    <w:basedOn w:val="Standard"/>
    <w:link w:val="KommentartextZchn"/>
    <w:uiPriority w:val="99"/>
    <w:semiHidden/>
    <w:unhideWhenUsed/>
    <w:rsid w:val="003527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27AD"/>
    <w:rPr>
      <w:sz w:val="20"/>
      <w:szCs w:val="20"/>
    </w:rPr>
  </w:style>
  <w:style w:type="paragraph" w:styleId="Kommentarthema">
    <w:name w:val="annotation subject"/>
    <w:basedOn w:val="Kommentartext"/>
    <w:next w:val="Kommentartext"/>
    <w:link w:val="KommentarthemaZchn"/>
    <w:uiPriority w:val="99"/>
    <w:semiHidden/>
    <w:unhideWhenUsed/>
    <w:rsid w:val="003527AD"/>
    <w:rPr>
      <w:b/>
      <w:bCs/>
    </w:rPr>
  </w:style>
  <w:style w:type="character" w:customStyle="1" w:styleId="KommentarthemaZchn">
    <w:name w:val="Kommentarthema Zchn"/>
    <w:basedOn w:val="KommentartextZchn"/>
    <w:link w:val="Kommentarthema"/>
    <w:uiPriority w:val="99"/>
    <w:semiHidden/>
    <w:rsid w:val="003527AD"/>
    <w:rPr>
      <w:b/>
      <w:bCs/>
      <w:sz w:val="20"/>
      <w:szCs w:val="20"/>
    </w:rPr>
  </w:style>
  <w:style w:type="character" w:styleId="Hyperlink">
    <w:name w:val="Hyperlink"/>
    <w:basedOn w:val="Absatz-Standardschriftart"/>
    <w:uiPriority w:val="99"/>
    <w:unhideWhenUsed/>
    <w:rsid w:val="004A5288"/>
    <w:rPr>
      <w:color w:val="0563C1" w:themeColor="hyperlink"/>
      <w:u w:val="single"/>
    </w:rPr>
  </w:style>
  <w:style w:type="character" w:customStyle="1" w:styleId="apple-converted-space">
    <w:name w:val="apple-converted-space"/>
    <w:basedOn w:val="Absatz-Standardschriftart"/>
    <w:rsid w:val="004A5288"/>
  </w:style>
  <w:style w:type="character" w:customStyle="1" w:styleId="berschrift3Zchn">
    <w:name w:val="Überschrift 3 Zchn"/>
    <w:basedOn w:val="Absatz-Standardschriftart"/>
    <w:link w:val="berschrift3"/>
    <w:uiPriority w:val="9"/>
    <w:rsid w:val="00847175"/>
    <w:rPr>
      <w:rFonts w:ascii="Times New Roman" w:eastAsia="Times New Roman" w:hAnsi="Times New Roman" w:cs="Times New Roman"/>
      <w:b/>
      <w:bCs/>
      <w:sz w:val="27"/>
      <w:szCs w:val="27"/>
      <w:lang w:eastAsia="de-DE"/>
    </w:rPr>
  </w:style>
  <w:style w:type="character" w:styleId="HTMLZitat">
    <w:name w:val="HTML Cite"/>
    <w:basedOn w:val="Absatz-Standardschriftart"/>
    <w:uiPriority w:val="99"/>
    <w:semiHidden/>
    <w:unhideWhenUsed/>
    <w:rsid w:val="00847175"/>
    <w:rPr>
      <w:i/>
      <w:iCs/>
    </w:rPr>
  </w:style>
  <w:style w:type="paragraph" w:customStyle="1" w:styleId="action-menu-item">
    <w:name w:val="action-menu-item"/>
    <w:basedOn w:val="Standard"/>
    <w:rsid w:val="008471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847175"/>
    <w:rPr>
      <w:color w:val="605E5C"/>
      <w:shd w:val="clear" w:color="auto" w:fill="E1DFDD"/>
    </w:rPr>
  </w:style>
  <w:style w:type="character" w:customStyle="1" w:styleId="berschrift2Zchn">
    <w:name w:val="Überschrift 2 Zchn"/>
    <w:basedOn w:val="Absatz-Standardschriftart"/>
    <w:link w:val="berschrift2"/>
    <w:uiPriority w:val="9"/>
    <w:rsid w:val="000938CC"/>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0938CC"/>
    <w:rPr>
      <w:b/>
      <w:bCs/>
    </w:rPr>
  </w:style>
  <w:style w:type="character" w:customStyle="1" w:styleId="caps">
    <w:name w:val="caps"/>
    <w:basedOn w:val="Absatz-Standardschriftart"/>
    <w:rsid w:val="0009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84289">
      <w:bodyDiv w:val="1"/>
      <w:marLeft w:val="0"/>
      <w:marRight w:val="0"/>
      <w:marTop w:val="0"/>
      <w:marBottom w:val="0"/>
      <w:divBdr>
        <w:top w:val="none" w:sz="0" w:space="0" w:color="auto"/>
        <w:left w:val="none" w:sz="0" w:space="0" w:color="auto"/>
        <w:bottom w:val="none" w:sz="0" w:space="0" w:color="auto"/>
        <w:right w:val="none" w:sz="0" w:space="0" w:color="auto"/>
      </w:divBdr>
      <w:divsChild>
        <w:div w:id="1495146152">
          <w:marLeft w:val="547"/>
          <w:marRight w:val="0"/>
          <w:marTop w:val="50"/>
          <w:marBottom w:val="0"/>
          <w:divBdr>
            <w:top w:val="none" w:sz="0" w:space="0" w:color="auto"/>
            <w:left w:val="none" w:sz="0" w:space="0" w:color="auto"/>
            <w:bottom w:val="none" w:sz="0" w:space="0" w:color="auto"/>
            <w:right w:val="none" w:sz="0" w:space="0" w:color="auto"/>
          </w:divBdr>
        </w:div>
        <w:div w:id="1944650924">
          <w:marLeft w:val="547"/>
          <w:marRight w:val="0"/>
          <w:marTop w:val="50"/>
          <w:marBottom w:val="0"/>
          <w:divBdr>
            <w:top w:val="none" w:sz="0" w:space="0" w:color="auto"/>
            <w:left w:val="none" w:sz="0" w:space="0" w:color="auto"/>
            <w:bottom w:val="none" w:sz="0" w:space="0" w:color="auto"/>
            <w:right w:val="none" w:sz="0" w:space="0" w:color="auto"/>
          </w:divBdr>
        </w:div>
        <w:div w:id="918442488">
          <w:marLeft w:val="547"/>
          <w:marRight w:val="0"/>
          <w:marTop w:val="50"/>
          <w:marBottom w:val="0"/>
          <w:divBdr>
            <w:top w:val="none" w:sz="0" w:space="0" w:color="auto"/>
            <w:left w:val="none" w:sz="0" w:space="0" w:color="auto"/>
            <w:bottom w:val="none" w:sz="0" w:space="0" w:color="auto"/>
            <w:right w:val="none" w:sz="0" w:space="0" w:color="auto"/>
          </w:divBdr>
        </w:div>
        <w:div w:id="489492259">
          <w:marLeft w:val="547"/>
          <w:marRight w:val="0"/>
          <w:marTop w:val="50"/>
          <w:marBottom w:val="0"/>
          <w:divBdr>
            <w:top w:val="none" w:sz="0" w:space="0" w:color="auto"/>
            <w:left w:val="none" w:sz="0" w:space="0" w:color="auto"/>
            <w:bottom w:val="none" w:sz="0" w:space="0" w:color="auto"/>
            <w:right w:val="none" w:sz="0" w:space="0" w:color="auto"/>
          </w:divBdr>
        </w:div>
        <w:div w:id="873150529">
          <w:marLeft w:val="547"/>
          <w:marRight w:val="0"/>
          <w:marTop w:val="50"/>
          <w:marBottom w:val="0"/>
          <w:divBdr>
            <w:top w:val="none" w:sz="0" w:space="0" w:color="auto"/>
            <w:left w:val="none" w:sz="0" w:space="0" w:color="auto"/>
            <w:bottom w:val="none" w:sz="0" w:space="0" w:color="auto"/>
            <w:right w:val="none" w:sz="0" w:space="0" w:color="auto"/>
          </w:divBdr>
        </w:div>
        <w:div w:id="1129591942">
          <w:marLeft w:val="547"/>
          <w:marRight w:val="0"/>
          <w:marTop w:val="50"/>
          <w:marBottom w:val="0"/>
          <w:divBdr>
            <w:top w:val="none" w:sz="0" w:space="0" w:color="auto"/>
            <w:left w:val="none" w:sz="0" w:space="0" w:color="auto"/>
            <w:bottom w:val="none" w:sz="0" w:space="0" w:color="auto"/>
            <w:right w:val="none" w:sz="0" w:space="0" w:color="auto"/>
          </w:divBdr>
        </w:div>
        <w:div w:id="413822271">
          <w:marLeft w:val="547"/>
          <w:marRight w:val="0"/>
          <w:marTop w:val="50"/>
          <w:marBottom w:val="0"/>
          <w:divBdr>
            <w:top w:val="none" w:sz="0" w:space="0" w:color="auto"/>
            <w:left w:val="none" w:sz="0" w:space="0" w:color="auto"/>
            <w:bottom w:val="none" w:sz="0" w:space="0" w:color="auto"/>
            <w:right w:val="none" w:sz="0" w:space="0" w:color="auto"/>
          </w:divBdr>
        </w:div>
        <w:div w:id="378676779">
          <w:marLeft w:val="547"/>
          <w:marRight w:val="0"/>
          <w:marTop w:val="50"/>
          <w:marBottom w:val="0"/>
          <w:divBdr>
            <w:top w:val="none" w:sz="0" w:space="0" w:color="auto"/>
            <w:left w:val="none" w:sz="0" w:space="0" w:color="auto"/>
            <w:bottom w:val="none" w:sz="0" w:space="0" w:color="auto"/>
            <w:right w:val="none" w:sz="0" w:space="0" w:color="auto"/>
          </w:divBdr>
        </w:div>
        <w:div w:id="2072459532">
          <w:marLeft w:val="547"/>
          <w:marRight w:val="0"/>
          <w:marTop w:val="50"/>
          <w:marBottom w:val="0"/>
          <w:divBdr>
            <w:top w:val="none" w:sz="0" w:space="0" w:color="auto"/>
            <w:left w:val="none" w:sz="0" w:space="0" w:color="auto"/>
            <w:bottom w:val="none" w:sz="0" w:space="0" w:color="auto"/>
            <w:right w:val="none" w:sz="0" w:space="0" w:color="auto"/>
          </w:divBdr>
        </w:div>
      </w:divsChild>
    </w:div>
    <w:div w:id="381052471">
      <w:bodyDiv w:val="1"/>
      <w:marLeft w:val="0"/>
      <w:marRight w:val="0"/>
      <w:marTop w:val="0"/>
      <w:marBottom w:val="0"/>
      <w:divBdr>
        <w:top w:val="none" w:sz="0" w:space="0" w:color="auto"/>
        <w:left w:val="none" w:sz="0" w:space="0" w:color="auto"/>
        <w:bottom w:val="none" w:sz="0" w:space="0" w:color="auto"/>
        <w:right w:val="none" w:sz="0" w:space="0" w:color="auto"/>
      </w:divBdr>
      <w:divsChild>
        <w:div w:id="1937401688">
          <w:marLeft w:val="0"/>
          <w:marRight w:val="0"/>
          <w:marTop w:val="0"/>
          <w:marBottom w:val="0"/>
          <w:divBdr>
            <w:top w:val="none" w:sz="0" w:space="0" w:color="auto"/>
            <w:left w:val="none" w:sz="0" w:space="0" w:color="auto"/>
            <w:bottom w:val="none" w:sz="0" w:space="0" w:color="auto"/>
            <w:right w:val="none" w:sz="0" w:space="0" w:color="auto"/>
          </w:divBdr>
        </w:div>
        <w:div w:id="126247513">
          <w:marLeft w:val="0"/>
          <w:marRight w:val="0"/>
          <w:marTop w:val="0"/>
          <w:marBottom w:val="0"/>
          <w:divBdr>
            <w:top w:val="none" w:sz="0" w:space="0" w:color="auto"/>
            <w:left w:val="none" w:sz="0" w:space="0" w:color="auto"/>
            <w:bottom w:val="none" w:sz="0" w:space="0" w:color="auto"/>
            <w:right w:val="none" w:sz="0" w:space="0" w:color="auto"/>
          </w:divBdr>
          <w:divsChild>
            <w:div w:id="1213226855">
              <w:marLeft w:val="0"/>
              <w:marRight w:val="0"/>
              <w:marTop w:val="0"/>
              <w:marBottom w:val="0"/>
              <w:divBdr>
                <w:top w:val="none" w:sz="0" w:space="0" w:color="auto"/>
                <w:left w:val="none" w:sz="0" w:space="0" w:color="auto"/>
                <w:bottom w:val="none" w:sz="0" w:space="0" w:color="auto"/>
                <w:right w:val="none" w:sz="0" w:space="0" w:color="auto"/>
              </w:divBdr>
              <w:divsChild>
                <w:div w:id="14891125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06557112">
      <w:bodyDiv w:val="1"/>
      <w:marLeft w:val="0"/>
      <w:marRight w:val="0"/>
      <w:marTop w:val="0"/>
      <w:marBottom w:val="0"/>
      <w:divBdr>
        <w:top w:val="none" w:sz="0" w:space="0" w:color="auto"/>
        <w:left w:val="none" w:sz="0" w:space="0" w:color="auto"/>
        <w:bottom w:val="none" w:sz="0" w:space="0" w:color="auto"/>
        <w:right w:val="none" w:sz="0" w:space="0" w:color="auto"/>
      </w:divBdr>
    </w:div>
    <w:div w:id="687679816">
      <w:bodyDiv w:val="1"/>
      <w:marLeft w:val="0"/>
      <w:marRight w:val="0"/>
      <w:marTop w:val="0"/>
      <w:marBottom w:val="0"/>
      <w:divBdr>
        <w:top w:val="none" w:sz="0" w:space="0" w:color="auto"/>
        <w:left w:val="none" w:sz="0" w:space="0" w:color="auto"/>
        <w:bottom w:val="none" w:sz="0" w:space="0" w:color="auto"/>
        <w:right w:val="none" w:sz="0" w:space="0" w:color="auto"/>
      </w:divBdr>
    </w:div>
    <w:div w:id="1184173318">
      <w:bodyDiv w:val="1"/>
      <w:marLeft w:val="0"/>
      <w:marRight w:val="0"/>
      <w:marTop w:val="0"/>
      <w:marBottom w:val="0"/>
      <w:divBdr>
        <w:top w:val="none" w:sz="0" w:space="0" w:color="auto"/>
        <w:left w:val="none" w:sz="0" w:space="0" w:color="auto"/>
        <w:bottom w:val="none" w:sz="0" w:space="0" w:color="auto"/>
        <w:right w:val="none" w:sz="0" w:space="0" w:color="auto"/>
      </w:divBdr>
    </w:div>
    <w:div w:id="1318458173">
      <w:bodyDiv w:val="1"/>
      <w:marLeft w:val="0"/>
      <w:marRight w:val="0"/>
      <w:marTop w:val="0"/>
      <w:marBottom w:val="0"/>
      <w:divBdr>
        <w:top w:val="none" w:sz="0" w:space="0" w:color="auto"/>
        <w:left w:val="none" w:sz="0" w:space="0" w:color="auto"/>
        <w:bottom w:val="none" w:sz="0" w:space="0" w:color="auto"/>
        <w:right w:val="none" w:sz="0" w:space="0" w:color="auto"/>
      </w:divBdr>
    </w:div>
    <w:div w:id="1566843161">
      <w:bodyDiv w:val="1"/>
      <w:marLeft w:val="0"/>
      <w:marRight w:val="0"/>
      <w:marTop w:val="0"/>
      <w:marBottom w:val="0"/>
      <w:divBdr>
        <w:top w:val="none" w:sz="0" w:space="0" w:color="auto"/>
        <w:left w:val="none" w:sz="0" w:space="0" w:color="auto"/>
        <w:bottom w:val="none" w:sz="0" w:space="0" w:color="auto"/>
        <w:right w:val="none" w:sz="0" w:space="0" w:color="auto"/>
      </w:divBdr>
      <w:divsChild>
        <w:div w:id="230653230">
          <w:marLeft w:val="547"/>
          <w:marRight w:val="0"/>
          <w:marTop w:val="58"/>
          <w:marBottom w:val="0"/>
          <w:divBdr>
            <w:top w:val="none" w:sz="0" w:space="0" w:color="auto"/>
            <w:left w:val="none" w:sz="0" w:space="0" w:color="auto"/>
            <w:bottom w:val="none" w:sz="0" w:space="0" w:color="auto"/>
            <w:right w:val="none" w:sz="0" w:space="0" w:color="auto"/>
          </w:divBdr>
        </w:div>
        <w:div w:id="1221286008">
          <w:marLeft w:val="1166"/>
          <w:marRight w:val="0"/>
          <w:marTop w:val="48"/>
          <w:marBottom w:val="0"/>
          <w:divBdr>
            <w:top w:val="none" w:sz="0" w:space="0" w:color="auto"/>
            <w:left w:val="none" w:sz="0" w:space="0" w:color="auto"/>
            <w:bottom w:val="none" w:sz="0" w:space="0" w:color="auto"/>
            <w:right w:val="none" w:sz="0" w:space="0" w:color="auto"/>
          </w:divBdr>
        </w:div>
        <w:div w:id="933829355">
          <w:marLeft w:val="1166"/>
          <w:marRight w:val="0"/>
          <w:marTop w:val="48"/>
          <w:marBottom w:val="0"/>
          <w:divBdr>
            <w:top w:val="none" w:sz="0" w:space="0" w:color="auto"/>
            <w:left w:val="none" w:sz="0" w:space="0" w:color="auto"/>
            <w:bottom w:val="none" w:sz="0" w:space="0" w:color="auto"/>
            <w:right w:val="none" w:sz="0" w:space="0" w:color="auto"/>
          </w:divBdr>
        </w:div>
        <w:div w:id="962615682">
          <w:marLeft w:val="1166"/>
          <w:marRight w:val="0"/>
          <w:marTop w:val="48"/>
          <w:marBottom w:val="0"/>
          <w:divBdr>
            <w:top w:val="none" w:sz="0" w:space="0" w:color="auto"/>
            <w:left w:val="none" w:sz="0" w:space="0" w:color="auto"/>
            <w:bottom w:val="none" w:sz="0" w:space="0" w:color="auto"/>
            <w:right w:val="none" w:sz="0" w:space="0" w:color="auto"/>
          </w:divBdr>
        </w:div>
        <w:div w:id="470565267">
          <w:marLeft w:val="1166"/>
          <w:marRight w:val="0"/>
          <w:marTop w:val="48"/>
          <w:marBottom w:val="0"/>
          <w:divBdr>
            <w:top w:val="none" w:sz="0" w:space="0" w:color="auto"/>
            <w:left w:val="none" w:sz="0" w:space="0" w:color="auto"/>
            <w:bottom w:val="none" w:sz="0" w:space="0" w:color="auto"/>
            <w:right w:val="none" w:sz="0" w:space="0" w:color="auto"/>
          </w:divBdr>
        </w:div>
        <w:div w:id="1895388454">
          <w:marLeft w:val="547"/>
          <w:marRight w:val="0"/>
          <w:marTop w:val="58"/>
          <w:marBottom w:val="0"/>
          <w:divBdr>
            <w:top w:val="none" w:sz="0" w:space="0" w:color="auto"/>
            <w:left w:val="none" w:sz="0" w:space="0" w:color="auto"/>
            <w:bottom w:val="none" w:sz="0" w:space="0" w:color="auto"/>
            <w:right w:val="none" w:sz="0" w:space="0" w:color="auto"/>
          </w:divBdr>
        </w:div>
        <w:div w:id="1142817471">
          <w:marLeft w:val="547"/>
          <w:marRight w:val="0"/>
          <w:marTop w:val="58"/>
          <w:marBottom w:val="0"/>
          <w:divBdr>
            <w:top w:val="none" w:sz="0" w:space="0" w:color="auto"/>
            <w:left w:val="none" w:sz="0" w:space="0" w:color="auto"/>
            <w:bottom w:val="none" w:sz="0" w:space="0" w:color="auto"/>
            <w:right w:val="none" w:sz="0" w:space="0" w:color="auto"/>
          </w:divBdr>
        </w:div>
        <w:div w:id="359673008">
          <w:marLeft w:val="547"/>
          <w:marRight w:val="0"/>
          <w:marTop w:val="58"/>
          <w:marBottom w:val="0"/>
          <w:divBdr>
            <w:top w:val="none" w:sz="0" w:space="0" w:color="auto"/>
            <w:left w:val="none" w:sz="0" w:space="0" w:color="auto"/>
            <w:bottom w:val="none" w:sz="0" w:space="0" w:color="auto"/>
            <w:right w:val="none" w:sz="0" w:space="0" w:color="auto"/>
          </w:divBdr>
        </w:div>
        <w:div w:id="1630159233">
          <w:marLeft w:val="547"/>
          <w:marRight w:val="0"/>
          <w:marTop w:val="58"/>
          <w:marBottom w:val="0"/>
          <w:divBdr>
            <w:top w:val="none" w:sz="0" w:space="0" w:color="auto"/>
            <w:left w:val="none" w:sz="0" w:space="0" w:color="auto"/>
            <w:bottom w:val="none" w:sz="0" w:space="0" w:color="auto"/>
            <w:right w:val="none" w:sz="0" w:space="0" w:color="auto"/>
          </w:divBdr>
        </w:div>
        <w:div w:id="538587562">
          <w:marLeft w:val="547"/>
          <w:marRight w:val="0"/>
          <w:marTop w:val="58"/>
          <w:marBottom w:val="0"/>
          <w:divBdr>
            <w:top w:val="none" w:sz="0" w:space="0" w:color="auto"/>
            <w:left w:val="none" w:sz="0" w:space="0" w:color="auto"/>
            <w:bottom w:val="none" w:sz="0" w:space="0" w:color="auto"/>
            <w:right w:val="none" w:sz="0" w:space="0" w:color="auto"/>
          </w:divBdr>
        </w:div>
      </w:divsChild>
    </w:div>
    <w:div w:id="1726372108">
      <w:bodyDiv w:val="1"/>
      <w:marLeft w:val="0"/>
      <w:marRight w:val="0"/>
      <w:marTop w:val="0"/>
      <w:marBottom w:val="0"/>
      <w:divBdr>
        <w:top w:val="none" w:sz="0" w:space="0" w:color="auto"/>
        <w:left w:val="none" w:sz="0" w:space="0" w:color="auto"/>
        <w:bottom w:val="none" w:sz="0" w:space="0" w:color="auto"/>
        <w:right w:val="none" w:sz="0" w:space="0" w:color="auto"/>
      </w:divBdr>
    </w:div>
    <w:div w:id="18980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pm-online.org/gesellschaft/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eutsches-ivf-register.de/presse-pressemitteilungen.php" TargetMode="External"/><Relationship Id="rId4" Type="http://schemas.openxmlformats.org/officeDocument/2006/relationships/settings" Target="settings.xml"/><Relationship Id="rId9" Type="http://schemas.openxmlformats.org/officeDocument/2006/relationships/hyperlink" Target="http://www.deutsches-ivf-regis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4F72-2136-4E0D-A7B5-69B2C4C6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Kramarz</dc:creator>
  <cp:keywords/>
  <dc:description/>
  <cp:lastModifiedBy>Markus Kimmel</cp:lastModifiedBy>
  <cp:revision>4</cp:revision>
  <dcterms:created xsi:type="dcterms:W3CDTF">2021-01-31T10:59:00Z</dcterms:created>
  <dcterms:modified xsi:type="dcterms:W3CDTF">2021-01-31T11:41:00Z</dcterms:modified>
</cp:coreProperties>
</file>